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71B2" w14:textId="0A08AACA" w:rsidR="009A6191" w:rsidRPr="00F416D1" w:rsidRDefault="00DB48D3" w:rsidP="00FA5E4D">
      <w:pPr>
        <w:spacing w:after="240"/>
        <w:jc w:val="center"/>
        <w:rPr>
          <w:lang w:val="tr-TR"/>
        </w:rPr>
      </w:pPr>
      <w:r w:rsidRPr="00F416D1">
        <w:rPr>
          <w:b/>
          <w:color w:val="1F4E79"/>
          <w:sz w:val="36"/>
          <w:lang w:val="tr-TR"/>
        </w:rPr>
        <w:t>ÖZGEÇMİŞ</w:t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2183"/>
        <w:gridCol w:w="7136"/>
      </w:tblGrid>
      <w:tr w:rsidR="00F416D1" w:rsidRPr="00F416D1" w14:paraId="7F2F0E51" w14:textId="77777777" w:rsidTr="00F416D1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74EB3A78" w14:textId="394945FC" w:rsidR="00F416D1" w:rsidRPr="00F416D1" w:rsidRDefault="00F416D1" w:rsidP="00F416D1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KİŞİSEL BİLGİLER</w:t>
            </w:r>
          </w:p>
        </w:tc>
      </w:tr>
      <w:tr w:rsidR="009A6191" w:rsidRPr="00F416D1" w14:paraId="77A9C5A7" w14:textId="77777777" w:rsidTr="00F416D1">
        <w:trPr>
          <w:trHeight w:val="264"/>
          <w:jc w:val="center"/>
        </w:trPr>
        <w:tc>
          <w:tcPr>
            <w:tcW w:w="2183" w:type="dxa"/>
          </w:tcPr>
          <w:p w14:paraId="4B453C07" w14:textId="11F7E0E5" w:rsidR="009A6191" w:rsidRPr="00F416D1" w:rsidRDefault="00DB48D3">
            <w:pPr>
              <w:rPr>
                <w:lang w:val="tr-TR"/>
              </w:rPr>
            </w:pPr>
            <w:r w:rsidRPr="00F416D1">
              <w:rPr>
                <w:lang w:val="tr-TR"/>
              </w:rPr>
              <w:t>Ad</w:t>
            </w:r>
            <w:r w:rsidR="00F416D1">
              <w:rPr>
                <w:lang w:val="tr-TR"/>
              </w:rPr>
              <w:t>ı</w:t>
            </w:r>
            <w:r w:rsidRPr="00F416D1">
              <w:rPr>
                <w:lang w:val="tr-TR"/>
              </w:rPr>
              <w:t xml:space="preserve"> Soyad</w:t>
            </w:r>
            <w:r w:rsidR="00F416D1">
              <w:rPr>
                <w:lang w:val="tr-TR"/>
              </w:rPr>
              <w:t>ı</w:t>
            </w:r>
          </w:p>
        </w:tc>
        <w:tc>
          <w:tcPr>
            <w:tcW w:w="7136" w:type="dxa"/>
          </w:tcPr>
          <w:p w14:paraId="3A1CA319" w14:textId="600BB6F1" w:rsidR="009A6191" w:rsidRPr="00F416D1" w:rsidRDefault="002B2684">
            <w:pPr>
              <w:rPr>
                <w:lang w:val="tr-TR"/>
              </w:rPr>
            </w:pPr>
            <w:proofErr w:type="spellStart"/>
            <w:r>
              <w:t>Hülya</w:t>
            </w:r>
            <w:proofErr w:type="spellEnd"/>
            <w:r>
              <w:t xml:space="preserve"> BAYRAKDAR ÇOBAN</w:t>
            </w:r>
          </w:p>
        </w:tc>
      </w:tr>
      <w:tr w:rsidR="009A6191" w:rsidRPr="00F416D1" w14:paraId="127A2F82" w14:textId="77777777" w:rsidTr="00F416D1">
        <w:trPr>
          <w:trHeight w:val="256"/>
          <w:jc w:val="center"/>
        </w:trPr>
        <w:tc>
          <w:tcPr>
            <w:tcW w:w="2183" w:type="dxa"/>
          </w:tcPr>
          <w:p w14:paraId="1A522AB6" w14:textId="08302E6B" w:rsidR="009A6191" w:rsidRPr="00F416D1" w:rsidRDefault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Doğum Tarihi</w:t>
            </w:r>
          </w:p>
        </w:tc>
        <w:tc>
          <w:tcPr>
            <w:tcW w:w="7136" w:type="dxa"/>
          </w:tcPr>
          <w:p w14:paraId="5D3D4483" w14:textId="740BC361" w:rsidR="009A6191" w:rsidRPr="00F416D1" w:rsidRDefault="002B2684">
            <w:pPr>
              <w:rPr>
                <w:lang w:val="tr-TR"/>
              </w:rPr>
            </w:pPr>
            <w:r>
              <w:t>01.12.1993</w:t>
            </w:r>
          </w:p>
        </w:tc>
      </w:tr>
      <w:tr w:rsidR="009A6191" w:rsidRPr="00F416D1" w14:paraId="6A946919" w14:textId="77777777" w:rsidTr="00F416D1">
        <w:trPr>
          <w:trHeight w:val="264"/>
          <w:jc w:val="center"/>
        </w:trPr>
        <w:tc>
          <w:tcPr>
            <w:tcW w:w="2183" w:type="dxa"/>
          </w:tcPr>
          <w:p w14:paraId="747D4080" w14:textId="412BD57D" w:rsidR="009A6191" w:rsidRPr="00F416D1" w:rsidRDefault="00F416D1">
            <w:pPr>
              <w:rPr>
                <w:lang w:val="tr-TR"/>
              </w:rPr>
            </w:pPr>
            <w:r>
              <w:rPr>
                <w:lang w:val="tr-TR"/>
              </w:rPr>
              <w:t>Unvanı</w:t>
            </w:r>
          </w:p>
        </w:tc>
        <w:tc>
          <w:tcPr>
            <w:tcW w:w="7136" w:type="dxa"/>
          </w:tcPr>
          <w:p w14:paraId="04206A23" w14:textId="35BAAC2A" w:rsidR="009A6191" w:rsidRPr="00F416D1" w:rsidRDefault="002B2684">
            <w:pPr>
              <w:rPr>
                <w:lang w:val="tr-TR"/>
              </w:rPr>
            </w:pPr>
            <w:proofErr w:type="spellStart"/>
            <w:r>
              <w:t>Sağlık</w:t>
            </w:r>
            <w:proofErr w:type="spellEnd"/>
            <w:r w:rsidR="00032466">
              <w:t xml:space="preserve"> </w:t>
            </w:r>
            <w:proofErr w:type="spellStart"/>
            <w:r w:rsidR="00032466">
              <w:t>Teknikeri</w:t>
            </w:r>
            <w:proofErr w:type="spellEnd"/>
          </w:p>
        </w:tc>
      </w:tr>
    </w:tbl>
    <w:p w14:paraId="1922A732" w14:textId="77777777" w:rsidR="009A6191" w:rsidRPr="00F416D1" w:rsidRDefault="009A6191">
      <w:pPr>
        <w:rPr>
          <w:lang w:val="tr-TR"/>
        </w:rPr>
      </w:pPr>
    </w:p>
    <w:tbl>
      <w:tblPr>
        <w:tblStyle w:val="TabloKlavuzu"/>
        <w:tblW w:w="9353" w:type="dxa"/>
        <w:jc w:val="center"/>
        <w:tblLook w:val="04A0" w:firstRow="1" w:lastRow="0" w:firstColumn="1" w:lastColumn="0" w:noHBand="0" w:noVBand="1"/>
      </w:tblPr>
      <w:tblGrid>
        <w:gridCol w:w="2265"/>
        <w:gridCol w:w="4820"/>
        <w:gridCol w:w="2268"/>
      </w:tblGrid>
      <w:tr w:rsidR="00F416D1" w:rsidRPr="00F416D1" w14:paraId="77A0147F" w14:textId="34A9339C" w:rsidTr="00F416D1">
        <w:trPr>
          <w:jc w:val="center"/>
        </w:trPr>
        <w:tc>
          <w:tcPr>
            <w:tcW w:w="9353" w:type="dxa"/>
            <w:gridSpan w:val="3"/>
            <w:shd w:val="clear" w:color="auto" w:fill="1F4E79"/>
          </w:tcPr>
          <w:p w14:paraId="5A2DC03C" w14:textId="097AEB05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b/>
                <w:bCs/>
                <w:color w:val="F2F2F2" w:themeColor="background1" w:themeShade="F2"/>
                <w:lang w:val="tr-TR"/>
              </w:rPr>
              <w:t>ÖĞRENİM DURUMU</w:t>
            </w:r>
          </w:p>
        </w:tc>
      </w:tr>
      <w:tr w:rsidR="00F416D1" w:rsidRPr="00F416D1" w14:paraId="17D87919" w14:textId="2834B276" w:rsidTr="00F416D1">
        <w:trPr>
          <w:jc w:val="center"/>
        </w:trPr>
        <w:tc>
          <w:tcPr>
            <w:tcW w:w="2265" w:type="dxa"/>
            <w:shd w:val="clear" w:color="auto" w:fill="DBE5F1" w:themeFill="accent1" w:themeFillTint="33"/>
          </w:tcPr>
          <w:p w14:paraId="533F4A2A" w14:textId="74C3B652" w:rsidR="00F416D1" w:rsidRPr="00F416D1" w:rsidRDefault="00F416D1" w:rsidP="00F416D1">
            <w:pPr>
              <w:rPr>
                <w:lang w:val="tr-TR"/>
              </w:rPr>
            </w:pPr>
            <w:r w:rsidRPr="00F416D1">
              <w:rPr>
                <w:lang w:val="tr-TR"/>
              </w:rPr>
              <w:t>Derece</w:t>
            </w:r>
          </w:p>
        </w:tc>
        <w:tc>
          <w:tcPr>
            <w:tcW w:w="4820" w:type="dxa"/>
            <w:shd w:val="clear" w:color="auto" w:fill="DBE5F1" w:themeFill="accent1" w:themeFillTint="33"/>
          </w:tcPr>
          <w:p w14:paraId="3E0D1B2E" w14:textId="3AD6AB51" w:rsidR="00F416D1" w:rsidRPr="00F416D1" w:rsidRDefault="00F416D1" w:rsidP="00F416D1">
            <w:pPr>
              <w:jc w:val="center"/>
              <w:rPr>
                <w:lang w:val="tr-TR"/>
              </w:rPr>
            </w:pPr>
            <w:r w:rsidRPr="00F416D1">
              <w:rPr>
                <w:lang w:val="tr-TR"/>
              </w:rPr>
              <w:t>Üniversite/Bölüm/Program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8AF2B97" w14:textId="3DA06EC8" w:rsidR="00F416D1" w:rsidRPr="00F416D1" w:rsidRDefault="00F416D1" w:rsidP="00F416D1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Yıl</w:t>
            </w:r>
          </w:p>
        </w:tc>
      </w:tr>
      <w:tr w:rsidR="002B2684" w:rsidRPr="00F416D1" w14:paraId="181B80DA" w14:textId="6F13DDDF" w:rsidTr="00A2755E">
        <w:trPr>
          <w:jc w:val="center"/>
        </w:trPr>
        <w:tc>
          <w:tcPr>
            <w:tcW w:w="2265" w:type="dxa"/>
          </w:tcPr>
          <w:p w14:paraId="57ADEE13" w14:textId="799380F5" w:rsidR="002B2684" w:rsidRPr="00F416D1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Lisans</w:t>
            </w:r>
          </w:p>
        </w:tc>
        <w:tc>
          <w:tcPr>
            <w:tcW w:w="4820" w:type="dxa"/>
          </w:tcPr>
          <w:p w14:paraId="7574F96C" w14:textId="77777777" w:rsidR="002B2684" w:rsidRDefault="002B2684" w:rsidP="002B2684">
            <w:proofErr w:type="spellStart"/>
            <w:r>
              <w:t>Çalışma</w:t>
            </w:r>
            <w:proofErr w:type="spellEnd"/>
            <w:r>
              <w:t xml:space="preserve"> </w:t>
            </w:r>
            <w:proofErr w:type="spellStart"/>
            <w:r>
              <w:t>Ekonomisi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Endüstri</w:t>
            </w:r>
            <w:proofErr w:type="spellEnd"/>
            <w:r>
              <w:t xml:space="preserve"> </w:t>
            </w:r>
            <w:proofErr w:type="spellStart"/>
            <w:r>
              <w:t>İlişkileri</w:t>
            </w:r>
            <w:proofErr w:type="spellEnd"/>
          </w:p>
          <w:p w14:paraId="46933315" w14:textId="25E2687D" w:rsidR="002B2684" w:rsidRPr="00F416D1" w:rsidRDefault="002B2684" w:rsidP="002B2684">
            <w:pPr>
              <w:rPr>
                <w:lang w:val="tr-TR"/>
              </w:rPr>
            </w:pPr>
            <w:proofErr w:type="spellStart"/>
            <w:r>
              <w:t>Tarih</w:t>
            </w:r>
            <w:proofErr w:type="spellEnd"/>
            <w:r>
              <w:t xml:space="preserve"> </w:t>
            </w:r>
            <w:proofErr w:type="spellStart"/>
            <w:r>
              <w:t>Bölümü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045" w14:textId="77777777" w:rsidR="002B2684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2015-2019</w:t>
            </w:r>
          </w:p>
          <w:p w14:paraId="68339B7C" w14:textId="61C39D1E" w:rsidR="002B2684" w:rsidRPr="00F416D1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2025-</w:t>
            </w:r>
          </w:p>
        </w:tc>
      </w:tr>
      <w:tr w:rsidR="002B2684" w:rsidRPr="00F416D1" w14:paraId="4D511CE3" w14:textId="1EE0DE68" w:rsidTr="006376C3">
        <w:trPr>
          <w:jc w:val="center"/>
        </w:trPr>
        <w:tc>
          <w:tcPr>
            <w:tcW w:w="2265" w:type="dxa"/>
          </w:tcPr>
          <w:p w14:paraId="722AE4F6" w14:textId="4943DE5A" w:rsidR="002B2684" w:rsidRPr="00F416D1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Ön Lisans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9EF" w14:textId="77777777" w:rsidR="002B2684" w:rsidRDefault="002B2684" w:rsidP="002B2684">
            <w:proofErr w:type="spellStart"/>
            <w:r>
              <w:t>İşletme</w:t>
            </w:r>
            <w:proofErr w:type="spellEnd"/>
            <w:r>
              <w:t xml:space="preserve"> </w:t>
            </w:r>
            <w:proofErr w:type="spellStart"/>
            <w:r>
              <w:t>Yönetimi</w:t>
            </w:r>
            <w:proofErr w:type="spellEnd"/>
          </w:p>
          <w:p w14:paraId="729EB34A" w14:textId="76C30C5D" w:rsidR="002B2684" w:rsidRPr="00032466" w:rsidRDefault="002B2684" w:rsidP="002B2684">
            <w:proofErr w:type="spellStart"/>
            <w:r>
              <w:t>Laborant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Veteriner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735" w14:textId="77777777" w:rsidR="002B2684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2010-2012</w:t>
            </w:r>
          </w:p>
          <w:p w14:paraId="33C10703" w14:textId="7103612E" w:rsidR="002B2684" w:rsidRPr="00F416D1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2019-2021</w:t>
            </w:r>
          </w:p>
        </w:tc>
      </w:tr>
      <w:tr w:rsidR="002B2684" w:rsidRPr="00F416D1" w14:paraId="53C6B828" w14:textId="77777777" w:rsidTr="006376C3">
        <w:trPr>
          <w:jc w:val="center"/>
        </w:trPr>
        <w:tc>
          <w:tcPr>
            <w:tcW w:w="2265" w:type="dxa"/>
          </w:tcPr>
          <w:p w14:paraId="7E52BDC9" w14:textId="6D40DE72" w:rsidR="002B2684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Lise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BAA9" w14:textId="25482850" w:rsidR="002B2684" w:rsidRPr="00F416D1" w:rsidRDefault="002B2684" w:rsidP="002B2684">
            <w:pPr>
              <w:rPr>
                <w:lang w:val="tr-TR"/>
              </w:rPr>
            </w:pPr>
            <w:proofErr w:type="spellStart"/>
            <w:r>
              <w:rPr>
                <w:lang w:val="tr-TR"/>
              </w:rPr>
              <w:t>Selahaddini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Eyyübi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İmkb</w:t>
            </w:r>
            <w:proofErr w:type="spellEnd"/>
            <w:r>
              <w:rPr>
                <w:lang w:val="tr-TR"/>
              </w:rPr>
              <w:t xml:space="preserve"> Anadolu Lisesi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BBF0" w14:textId="7CA015AF" w:rsidR="002B2684" w:rsidRPr="00F416D1" w:rsidRDefault="002B2684" w:rsidP="002B2684">
            <w:pPr>
              <w:rPr>
                <w:lang w:val="tr-TR"/>
              </w:rPr>
            </w:pPr>
            <w:r>
              <w:rPr>
                <w:lang w:val="tr-TR"/>
              </w:rPr>
              <w:t>2005-2009</w:t>
            </w:r>
          </w:p>
        </w:tc>
      </w:tr>
    </w:tbl>
    <w:p w14:paraId="6A5391B4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3FF587E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2DA4BD4F" w14:textId="29155488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YABANCI DİL</w:t>
            </w:r>
          </w:p>
        </w:tc>
      </w:tr>
      <w:tr w:rsidR="00FA5E4D" w:rsidRPr="00F416D1" w14:paraId="1EAF6876" w14:textId="77777777" w:rsidTr="008C7764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15F2969E" w14:textId="39E988DD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Dil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1688F1C2" w14:textId="77777777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6A12648F" w14:textId="77777777" w:rsidTr="002B2684">
        <w:trPr>
          <w:trHeight w:val="191"/>
          <w:jc w:val="center"/>
        </w:trPr>
        <w:tc>
          <w:tcPr>
            <w:tcW w:w="4735" w:type="dxa"/>
          </w:tcPr>
          <w:p w14:paraId="4A472732" w14:textId="1C28EA67" w:rsidR="00FA5E4D" w:rsidRPr="00F416D1" w:rsidRDefault="00032466" w:rsidP="008C7764">
            <w:pPr>
              <w:rPr>
                <w:lang w:val="tr-TR"/>
              </w:rPr>
            </w:pPr>
            <w:r>
              <w:rPr>
                <w:lang w:val="tr-TR"/>
              </w:rPr>
              <w:t>İngilizce</w:t>
            </w:r>
          </w:p>
        </w:tc>
        <w:tc>
          <w:tcPr>
            <w:tcW w:w="4584" w:type="dxa"/>
          </w:tcPr>
          <w:p w14:paraId="26B78913" w14:textId="2066D932" w:rsidR="00FA5E4D" w:rsidRPr="00F416D1" w:rsidRDefault="002B2684" w:rsidP="008C7764">
            <w:pPr>
              <w:rPr>
                <w:lang w:val="tr-TR"/>
              </w:rPr>
            </w:pPr>
            <w:r>
              <w:rPr>
                <w:lang w:val="tr-TR"/>
              </w:rPr>
              <w:t xml:space="preserve">A1(Basic </w:t>
            </w:r>
            <w:proofErr w:type="spellStart"/>
            <w:r>
              <w:rPr>
                <w:lang w:val="tr-TR"/>
              </w:rPr>
              <w:t>level</w:t>
            </w:r>
            <w:proofErr w:type="spellEnd"/>
            <w:r>
              <w:rPr>
                <w:lang w:val="tr-TR"/>
              </w:rPr>
              <w:t>)</w:t>
            </w:r>
          </w:p>
        </w:tc>
      </w:tr>
    </w:tbl>
    <w:p w14:paraId="4BC3B287" w14:textId="77777777" w:rsidR="00FA5E4D" w:rsidRPr="003469BF" w:rsidRDefault="00FA5E4D">
      <w:pPr>
        <w:rPr>
          <w:sz w:val="20"/>
          <w:szCs w:val="20"/>
          <w:lang w:val="tr-TR"/>
        </w:rPr>
      </w:pP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4735"/>
        <w:gridCol w:w="4584"/>
      </w:tblGrid>
      <w:tr w:rsidR="00FA5E4D" w:rsidRPr="00F416D1" w14:paraId="26AF5FD2" w14:textId="77777777" w:rsidTr="008C7764">
        <w:trPr>
          <w:trHeight w:val="256"/>
          <w:jc w:val="center"/>
        </w:trPr>
        <w:tc>
          <w:tcPr>
            <w:tcW w:w="9319" w:type="dxa"/>
            <w:gridSpan w:val="2"/>
            <w:shd w:val="clear" w:color="auto" w:fill="1F4E79"/>
          </w:tcPr>
          <w:p w14:paraId="03426F2A" w14:textId="4F952BAB" w:rsidR="00FA5E4D" w:rsidRPr="00F416D1" w:rsidRDefault="00FA5E4D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BİLGİSAYAR BECERİLERİ</w:t>
            </w:r>
          </w:p>
        </w:tc>
      </w:tr>
      <w:tr w:rsidR="00FA5E4D" w:rsidRPr="00F416D1" w14:paraId="2CE612B1" w14:textId="77777777" w:rsidTr="00FA5E4D">
        <w:trPr>
          <w:trHeight w:val="264"/>
          <w:jc w:val="center"/>
        </w:trPr>
        <w:tc>
          <w:tcPr>
            <w:tcW w:w="4735" w:type="dxa"/>
            <w:shd w:val="clear" w:color="auto" w:fill="DBE5F1" w:themeFill="accent1" w:themeFillTint="33"/>
          </w:tcPr>
          <w:p w14:paraId="30FBD2A9" w14:textId="7C9EFDC3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Yazılım</w:t>
            </w:r>
            <w:r w:rsidR="00A82792">
              <w:rPr>
                <w:lang w:val="tr-TR"/>
              </w:rPr>
              <w:t>/Program</w:t>
            </w:r>
          </w:p>
        </w:tc>
        <w:tc>
          <w:tcPr>
            <w:tcW w:w="4584" w:type="dxa"/>
            <w:shd w:val="clear" w:color="auto" w:fill="DBE5F1" w:themeFill="accent1" w:themeFillTint="33"/>
          </w:tcPr>
          <w:p w14:paraId="47CD5FEE" w14:textId="6437BDC8" w:rsidR="00FA5E4D" w:rsidRPr="00F416D1" w:rsidRDefault="00FA5E4D" w:rsidP="008C7764">
            <w:pPr>
              <w:rPr>
                <w:lang w:val="tr-TR"/>
              </w:rPr>
            </w:pPr>
            <w:r>
              <w:rPr>
                <w:lang w:val="tr-TR"/>
              </w:rPr>
              <w:t>Yeterlik Seviyesi</w:t>
            </w:r>
          </w:p>
        </w:tc>
      </w:tr>
      <w:tr w:rsidR="00FA5E4D" w:rsidRPr="00F416D1" w14:paraId="022626EE" w14:textId="77777777" w:rsidTr="00FA5E4D">
        <w:trPr>
          <w:trHeight w:val="256"/>
          <w:jc w:val="center"/>
        </w:trPr>
        <w:tc>
          <w:tcPr>
            <w:tcW w:w="4735" w:type="dxa"/>
          </w:tcPr>
          <w:p w14:paraId="1167D2FD" w14:textId="6E60B06C" w:rsidR="00FA5E4D" w:rsidRPr="00F416D1" w:rsidRDefault="003057EB" w:rsidP="008C7764">
            <w:pPr>
              <w:rPr>
                <w:lang w:val="tr-TR"/>
              </w:rPr>
            </w:pPr>
            <w:r>
              <w:rPr>
                <w:lang w:val="tr-TR"/>
              </w:rPr>
              <w:t xml:space="preserve">Microsoft </w:t>
            </w:r>
            <w:proofErr w:type="spellStart"/>
            <w:proofErr w:type="gramStart"/>
            <w:r>
              <w:rPr>
                <w:lang w:val="tr-TR"/>
              </w:rPr>
              <w:t>Word,Excel</w:t>
            </w:r>
            <w:proofErr w:type="gramEnd"/>
            <w:r>
              <w:rPr>
                <w:lang w:val="tr-TR"/>
              </w:rPr>
              <w:t>,PowerPoint</w:t>
            </w:r>
            <w:proofErr w:type="spellEnd"/>
          </w:p>
        </w:tc>
        <w:tc>
          <w:tcPr>
            <w:tcW w:w="4584" w:type="dxa"/>
          </w:tcPr>
          <w:p w14:paraId="571600B6" w14:textId="18B25B21" w:rsidR="00FA5E4D" w:rsidRPr="00F416D1" w:rsidRDefault="003057EB" w:rsidP="008C7764">
            <w:pPr>
              <w:rPr>
                <w:lang w:val="tr-TR"/>
              </w:rPr>
            </w:pPr>
            <w:r>
              <w:rPr>
                <w:lang w:val="tr-TR"/>
              </w:rPr>
              <w:t>Orta Düzey</w:t>
            </w:r>
          </w:p>
        </w:tc>
      </w:tr>
    </w:tbl>
    <w:p w14:paraId="3E4713B6" w14:textId="5AD0EB46" w:rsidR="00FA5E4D" w:rsidRDefault="00FA5E4D" w:rsidP="00FA5E4D">
      <w:pPr>
        <w:tabs>
          <w:tab w:val="left" w:pos="3000"/>
        </w:tabs>
        <w:rPr>
          <w:lang w:val="tr-TR"/>
        </w:rPr>
      </w:pPr>
      <w:r>
        <w:rPr>
          <w:lang w:val="tr-TR"/>
        </w:rPr>
        <w:tab/>
      </w:r>
    </w:p>
    <w:tbl>
      <w:tblPr>
        <w:tblStyle w:val="TabloKlavuzu"/>
        <w:tblW w:w="9319" w:type="dxa"/>
        <w:jc w:val="center"/>
        <w:tblLook w:val="04A0" w:firstRow="1" w:lastRow="0" w:firstColumn="1" w:lastColumn="0" w:noHBand="0" w:noVBand="1"/>
      </w:tblPr>
      <w:tblGrid>
        <w:gridCol w:w="9319"/>
      </w:tblGrid>
      <w:tr w:rsidR="00FA5E4D" w:rsidRPr="00F416D1" w14:paraId="00929993" w14:textId="77777777" w:rsidTr="008C7764">
        <w:trPr>
          <w:trHeight w:val="256"/>
          <w:jc w:val="center"/>
        </w:trPr>
        <w:tc>
          <w:tcPr>
            <w:tcW w:w="9319" w:type="dxa"/>
            <w:shd w:val="clear" w:color="auto" w:fill="1F4E79"/>
          </w:tcPr>
          <w:p w14:paraId="6DE836FE" w14:textId="2DB4F00E" w:rsidR="00FA5E4D" w:rsidRPr="00F416D1" w:rsidRDefault="00FC65EA" w:rsidP="008C7764">
            <w:pPr>
              <w:jc w:val="center"/>
              <w:rPr>
                <w:b/>
                <w:bCs/>
                <w:color w:val="F2F2F2" w:themeColor="background1" w:themeShade="F2"/>
                <w:lang w:val="tr-TR"/>
              </w:rPr>
            </w:pPr>
            <w:r>
              <w:rPr>
                <w:b/>
                <w:bCs/>
                <w:color w:val="F2F2F2" w:themeColor="background1" w:themeShade="F2"/>
                <w:lang w:val="tr-TR"/>
              </w:rPr>
              <w:t>KATILDIĞI EĞİTİMLER/</w:t>
            </w:r>
            <w:r w:rsidR="00FA5E4D">
              <w:rPr>
                <w:b/>
                <w:bCs/>
                <w:color w:val="F2F2F2" w:themeColor="background1" w:themeShade="F2"/>
                <w:lang w:val="tr-TR"/>
              </w:rPr>
              <w:t>SERTİFİKALAR</w:t>
            </w:r>
          </w:p>
        </w:tc>
      </w:tr>
      <w:tr w:rsidR="008C3C0D" w:rsidRPr="00F416D1" w14:paraId="18709FD1" w14:textId="77777777" w:rsidTr="008C7764">
        <w:trPr>
          <w:trHeight w:val="264"/>
          <w:jc w:val="center"/>
        </w:trPr>
        <w:tc>
          <w:tcPr>
            <w:tcW w:w="9319" w:type="dxa"/>
          </w:tcPr>
          <w:p w14:paraId="3CE0D5A3" w14:textId="36F50B3F" w:rsidR="008C3C0D" w:rsidRPr="00DB48D3" w:rsidRDefault="008C3C0D" w:rsidP="00764A68">
            <w:pPr>
              <w:pStyle w:val="ListeParagraf"/>
              <w:numPr>
                <w:ilvl w:val="0"/>
                <w:numId w:val="11"/>
              </w:numPr>
            </w:pPr>
            <w:proofErr w:type="spellStart"/>
            <w:r>
              <w:t>Numune</w:t>
            </w:r>
            <w:proofErr w:type="spellEnd"/>
            <w:r>
              <w:t xml:space="preserve"> Kabul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Raporlama</w:t>
            </w:r>
            <w:proofErr w:type="spellEnd"/>
            <w:r>
              <w:t xml:space="preserve"> Eğitimi</w:t>
            </w:r>
          </w:p>
        </w:tc>
      </w:tr>
      <w:tr w:rsidR="008C3C0D" w:rsidRPr="00F416D1" w14:paraId="7A8E4122" w14:textId="77777777" w:rsidTr="008C7764">
        <w:trPr>
          <w:trHeight w:val="264"/>
          <w:jc w:val="center"/>
        </w:trPr>
        <w:tc>
          <w:tcPr>
            <w:tcW w:w="9319" w:type="dxa"/>
          </w:tcPr>
          <w:p w14:paraId="5267FE29" w14:textId="772DE37A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Kumaş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Me</w:t>
            </w:r>
            <w:r>
              <w:t>trekare</w:t>
            </w:r>
            <w:proofErr w:type="spellEnd"/>
            <w:r>
              <w:t xml:space="preserve"> </w:t>
            </w:r>
            <w:proofErr w:type="spellStart"/>
            <w:r>
              <w:t>Ağırlığı</w:t>
            </w:r>
            <w:proofErr w:type="spellEnd"/>
            <w:r>
              <w:t xml:space="preserve"> (</w:t>
            </w:r>
            <w:proofErr w:type="spellStart"/>
            <w:r>
              <w:t>Gramaj</w:t>
            </w:r>
            <w:proofErr w:type="spellEnd"/>
            <w:r>
              <w:t xml:space="preserve">) </w:t>
            </w:r>
            <w:proofErr w:type="spellStart"/>
            <w:r>
              <w:t>Tayini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4025F7EC" w14:textId="77777777" w:rsidTr="008C7764">
        <w:trPr>
          <w:trHeight w:val="264"/>
          <w:jc w:val="center"/>
        </w:trPr>
        <w:tc>
          <w:tcPr>
            <w:tcW w:w="9319" w:type="dxa"/>
          </w:tcPr>
          <w:p w14:paraId="208C4453" w14:textId="38657A44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Kumaşlarda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Kopma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Mukavemeti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ve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Uzaması</w:t>
            </w:r>
            <w:proofErr w:type="spellEnd"/>
            <w:r w:rsidRPr="008C3C0D">
              <w:t>(</w:t>
            </w:r>
            <w:proofErr w:type="spellStart"/>
            <w:r w:rsidRPr="008C3C0D">
              <w:t>Atkı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ve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Çözgü</w:t>
            </w:r>
            <w:proofErr w:type="spellEnd"/>
            <w:r w:rsidRPr="008C3C0D">
              <w:t>)</w:t>
            </w:r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0205F8BF" w14:textId="77777777" w:rsidTr="008C7764">
        <w:trPr>
          <w:trHeight w:val="264"/>
          <w:jc w:val="center"/>
        </w:trPr>
        <w:tc>
          <w:tcPr>
            <w:tcW w:w="9319" w:type="dxa"/>
          </w:tcPr>
          <w:p w14:paraId="21B6EF45" w14:textId="5F18B921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Kumaşlarda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Sıklık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Tespiti-Atkı-Çözgü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6F3FFB05" w14:textId="77777777" w:rsidTr="008C7764">
        <w:trPr>
          <w:trHeight w:val="264"/>
          <w:jc w:val="center"/>
        </w:trPr>
        <w:tc>
          <w:tcPr>
            <w:tcW w:w="9319" w:type="dxa"/>
          </w:tcPr>
          <w:p w14:paraId="41F85775" w14:textId="20719EE8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Kumaşlarda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Boncuklanma</w:t>
            </w:r>
            <w:proofErr w:type="spellEnd"/>
            <w:r w:rsidRPr="008C3C0D">
              <w:t xml:space="preserve"> (Pilling) (Martindale)</w:t>
            </w:r>
            <w:r>
              <w:t xml:space="preserve"> </w:t>
            </w:r>
            <w:r w:rsidRPr="008C3C0D">
              <w:t xml:space="preserve">&lt;2.000 </w:t>
            </w:r>
            <w:proofErr w:type="spellStart"/>
            <w:r w:rsidRPr="008C3C0D">
              <w:t>devir</w:t>
            </w:r>
            <w:proofErr w:type="spellEnd"/>
            <w:r w:rsidRPr="008C3C0D">
              <w:t xml:space="preserve">&gt;2.000 </w:t>
            </w:r>
            <w:proofErr w:type="spellStart"/>
            <w:r w:rsidRPr="008C3C0D">
              <w:t>devir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5206A1B2" w14:textId="77777777" w:rsidTr="008C7764">
        <w:trPr>
          <w:trHeight w:val="264"/>
          <w:jc w:val="center"/>
        </w:trPr>
        <w:tc>
          <w:tcPr>
            <w:tcW w:w="9319" w:type="dxa"/>
          </w:tcPr>
          <w:p w14:paraId="549E2537" w14:textId="6CF8150A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Patlama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Mukavemeti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44F1510C" w14:textId="77777777" w:rsidTr="008C7764">
        <w:trPr>
          <w:trHeight w:val="264"/>
          <w:jc w:val="center"/>
        </w:trPr>
        <w:tc>
          <w:tcPr>
            <w:tcW w:w="9319" w:type="dxa"/>
          </w:tcPr>
          <w:p w14:paraId="3BD71299" w14:textId="765921CD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Renk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koordinatları</w:t>
            </w:r>
            <w:proofErr w:type="spellEnd"/>
            <w:r w:rsidRPr="008C3C0D">
              <w:t xml:space="preserve"> (</w:t>
            </w:r>
            <w:proofErr w:type="spellStart"/>
            <w:r w:rsidRPr="008C3C0D">
              <w:t>L,a,b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değerleri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ölçülmesi</w:t>
            </w:r>
            <w:proofErr w:type="spellEnd"/>
            <w:r w:rsidRPr="008C3C0D">
              <w:t>)</w:t>
            </w:r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3896A3B8" w14:textId="77777777" w:rsidTr="008C7764">
        <w:trPr>
          <w:trHeight w:val="264"/>
          <w:jc w:val="center"/>
        </w:trPr>
        <w:tc>
          <w:tcPr>
            <w:tcW w:w="9319" w:type="dxa"/>
          </w:tcPr>
          <w:p w14:paraId="3194E80A" w14:textId="6A81DD33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Kalitatif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Lif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Tayini</w:t>
            </w:r>
            <w:proofErr w:type="spellEnd"/>
            <w:r w:rsidRPr="008C3C0D">
              <w:t xml:space="preserve"> (</w:t>
            </w:r>
            <w:proofErr w:type="spellStart"/>
            <w:r w:rsidRPr="008C3C0D">
              <w:t>karışımdaki</w:t>
            </w:r>
            <w:proofErr w:type="spellEnd"/>
            <w:r w:rsidRPr="008C3C0D">
              <w:t xml:space="preserve"> her </w:t>
            </w:r>
            <w:proofErr w:type="spellStart"/>
            <w:r w:rsidRPr="008C3C0D">
              <w:t>bir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lif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için</w:t>
            </w:r>
            <w:proofErr w:type="spellEnd"/>
            <w:r w:rsidRPr="008C3C0D">
              <w:t>)</w:t>
            </w:r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21C77BD6" w14:textId="77777777" w:rsidTr="008C7764">
        <w:trPr>
          <w:trHeight w:val="264"/>
          <w:jc w:val="center"/>
        </w:trPr>
        <w:tc>
          <w:tcPr>
            <w:tcW w:w="9319" w:type="dxa"/>
          </w:tcPr>
          <w:p w14:paraId="5543B6C5" w14:textId="4C2C645B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Kantitatif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Lif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Tayini</w:t>
            </w:r>
            <w:proofErr w:type="spellEnd"/>
            <w:r w:rsidRPr="008C3C0D">
              <w:rPr>
                <w:rFonts w:hint="eastAsia"/>
              </w:rPr>
              <w:t>→</w:t>
            </w:r>
            <w:r w:rsidRPr="008C3C0D">
              <w:t xml:space="preserve"> </w:t>
            </w:r>
            <w:proofErr w:type="spellStart"/>
            <w:r w:rsidRPr="008C3C0D">
              <w:t>İkili</w:t>
            </w:r>
            <w:proofErr w:type="spellEnd"/>
            <w:r w:rsidRPr="008C3C0D">
              <w:rPr>
                <w:rFonts w:hint="eastAsia"/>
              </w:rPr>
              <w:t>→</w:t>
            </w:r>
            <w:r w:rsidRPr="008C3C0D">
              <w:t xml:space="preserve"> </w:t>
            </w:r>
            <w:proofErr w:type="spellStart"/>
            <w:r w:rsidRPr="008C3C0D">
              <w:t>Üçlü</w:t>
            </w:r>
            <w:proofErr w:type="spellEnd"/>
            <w:r w:rsidRPr="008C3C0D">
              <w:rPr>
                <w:rFonts w:hint="eastAsia"/>
              </w:rPr>
              <w:t>→</w:t>
            </w:r>
            <w:r w:rsidRPr="008C3C0D">
              <w:t xml:space="preserve"> </w:t>
            </w:r>
            <w:proofErr w:type="spellStart"/>
            <w:r w:rsidRPr="008C3C0D">
              <w:t>İlave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lif</w:t>
            </w:r>
            <w:proofErr w:type="spellEnd"/>
            <w:r w:rsidRPr="008C3C0D">
              <w:t xml:space="preserve">)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78341342" w14:textId="77777777" w:rsidTr="008C7764">
        <w:trPr>
          <w:trHeight w:val="264"/>
          <w:jc w:val="center"/>
        </w:trPr>
        <w:tc>
          <w:tcPr>
            <w:tcW w:w="9319" w:type="dxa"/>
          </w:tcPr>
          <w:p w14:paraId="2AC8E634" w14:textId="02843FCF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Yıkama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Haslığı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588B1E62" w14:textId="77777777" w:rsidTr="008C7764">
        <w:trPr>
          <w:trHeight w:val="264"/>
          <w:jc w:val="center"/>
        </w:trPr>
        <w:tc>
          <w:tcPr>
            <w:tcW w:w="9319" w:type="dxa"/>
          </w:tcPr>
          <w:p w14:paraId="7CB5765F" w14:textId="56A49985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Ph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Tayini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2FE4986D" w14:textId="77777777" w:rsidTr="008C7764">
        <w:trPr>
          <w:trHeight w:val="264"/>
          <w:jc w:val="center"/>
        </w:trPr>
        <w:tc>
          <w:tcPr>
            <w:tcW w:w="9319" w:type="dxa"/>
          </w:tcPr>
          <w:p w14:paraId="76623051" w14:textId="4A998DCA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Sürtme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Renk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Haslığı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0A5D5D08" w14:textId="77777777" w:rsidTr="008C7764">
        <w:trPr>
          <w:trHeight w:val="264"/>
          <w:jc w:val="center"/>
        </w:trPr>
        <w:tc>
          <w:tcPr>
            <w:tcW w:w="9319" w:type="dxa"/>
          </w:tcPr>
          <w:p w14:paraId="0EE53636" w14:textId="77120D16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Işık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Haslığı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08471468" w14:textId="77777777" w:rsidTr="008C7764">
        <w:trPr>
          <w:trHeight w:val="264"/>
          <w:jc w:val="center"/>
        </w:trPr>
        <w:tc>
          <w:tcPr>
            <w:tcW w:w="9319" w:type="dxa"/>
          </w:tcPr>
          <w:p w14:paraId="64AAD1FF" w14:textId="78ACC349" w:rsidR="008C3C0D" w:rsidRPr="00DB48D3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Yıkamada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boyut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değişimi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394D84A0" w14:textId="77777777" w:rsidTr="008C7764">
        <w:trPr>
          <w:trHeight w:val="264"/>
          <w:jc w:val="center"/>
        </w:trPr>
        <w:tc>
          <w:tcPr>
            <w:tcW w:w="9319" w:type="dxa"/>
          </w:tcPr>
          <w:p w14:paraId="315231CE" w14:textId="776E1A1F" w:rsidR="008C3C0D" w:rsidRPr="008C3C0D" w:rsidRDefault="008C3C0D" w:rsidP="008C3C0D">
            <w:pPr>
              <w:pStyle w:val="ListeParagraf"/>
              <w:numPr>
                <w:ilvl w:val="0"/>
                <w:numId w:val="11"/>
              </w:numPr>
            </w:pPr>
            <w:r w:rsidRPr="008C3C0D">
              <w:t xml:space="preserve">Su </w:t>
            </w:r>
            <w:proofErr w:type="spellStart"/>
            <w:r w:rsidRPr="008C3C0D">
              <w:t>tutma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Özeliği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tayini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2B0BB927" w14:textId="77777777" w:rsidTr="008C7764">
        <w:trPr>
          <w:trHeight w:val="264"/>
          <w:jc w:val="center"/>
        </w:trPr>
        <w:tc>
          <w:tcPr>
            <w:tcW w:w="9319" w:type="dxa"/>
          </w:tcPr>
          <w:p w14:paraId="163930A4" w14:textId="324B7495" w:rsidR="008C3C0D" w:rsidRPr="008C3C0D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Kumaşlarda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aşınma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dayanımı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5C814AB0" w14:textId="77777777" w:rsidTr="008C7764">
        <w:trPr>
          <w:trHeight w:val="264"/>
          <w:jc w:val="center"/>
        </w:trPr>
        <w:tc>
          <w:tcPr>
            <w:tcW w:w="9319" w:type="dxa"/>
          </w:tcPr>
          <w:p w14:paraId="2562DB3C" w14:textId="2AEC306B" w:rsidR="008C3C0D" w:rsidRPr="008C3C0D" w:rsidRDefault="008C3C0D" w:rsidP="008C3C0D">
            <w:pPr>
              <w:pStyle w:val="ListeParagraf"/>
              <w:numPr>
                <w:ilvl w:val="0"/>
                <w:numId w:val="11"/>
              </w:numPr>
            </w:pPr>
            <w:r w:rsidRPr="008C3C0D">
              <w:t xml:space="preserve">F-TIR </w:t>
            </w:r>
            <w:proofErr w:type="spellStart"/>
            <w:r w:rsidRPr="008C3C0D">
              <w:t>Çalışması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7F1162CB" w14:textId="77777777" w:rsidTr="008C7764">
        <w:trPr>
          <w:trHeight w:val="264"/>
          <w:jc w:val="center"/>
        </w:trPr>
        <w:tc>
          <w:tcPr>
            <w:tcW w:w="9319" w:type="dxa"/>
          </w:tcPr>
          <w:p w14:paraId="3B35191E" w14:textId="41572BD0" w:rsidR="008C3C0D" w:rsidRPr="008C3C0D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Dikey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yanmazlık</w:t>
            </w:r>
            <w:proofErr w:type="spellEnd"/>
            <w:r>
              <w:t xml:space="preserve"> </w:t>
            </w:r>
            <w:proofErr w:type="spellStart"/>
            <w:r w:rsidRPr="008C3C0D">
              <w:t>Eğitimi</w:t>
            </w:r>
            <w:proofErr w:type="spellEnd"/>
          </w:p>
        </w:tc>
      </w:tr>
      <w:tr w:rsidR="008C3C0D" w:rsidRPr="00F416D1" w14:paraId="1F53DD00" w14:textId="77777777" w:rsidTr="008C7764">
        <w:trPr>
          <w:trHeight w:val="264"/>
          <w:jc w:val="center"/>
        </w:trPr>
        <w:tc>
          <w:tcPr>
            <w:tcW w:w="9319" w:type="dxa"/>
          </w:tcPr>
          <w:p w14:paraId="468CB6F6" w14:textId="171523A5" w:rsidR="008C3C0D" w:rsidRPr="008C3C0D" w:rsidRDefault="008C3C0D" w:rsidP="008C3C0D">
            <w:pPr>
              <w:pStyle w:val="ListeParagraf"/>
              <w:numPr>
                <w:ilvl w:val="0"/>
                <w:numId w:val="11"/>
              </w:numPr>
            </w:pPr>
            <w:proofErr w:type="spellStart"/>
            <w:r w:rsidRPr="008C3C0D">
              <w:t>Gün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ışığı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ile</w:t>
            </w:r>
            <w:proofErr w:type="spellEnd"/>
            <w:r w:rsidRPr="008C3C0D">
              <w:t xml:space="preserve"> </w:t>
            </w:r>
            <w:proofErr w:type="spellStart"/>
            <w:r w:rsidRPr="008C3C0D">
              <w:t>yaşlandırma</w:t>
            </w:r>
            <w:proofErr w:type="spellEnd"/>
            <w:r>
              <w:t xml:space="preserve"> </w:t>
            </w:r>
            <w:r w:rsidRPr="008C3C0D">
              <w:t>Eğitimi</w:t>
            </w:r>
          </w:p>
        </w:tc>
      </w:tr>
      <w:tr w:rsidR="008C3C0D" w:rsidRPr="00F416D1" w14:paraId="146AFD93" w14:textId="77777777" w:rsidTr="008C7764">
        <w:trPr>
          <w:trHeight w:val="264"/>
          <w:jc w:val="center"/>
        </w:trPr>
        <w:tc>
          <w:tcPr>
            <w:tcW w:w="9319" w:type="dxa"/>
          </w:tcPr>
          <w:p w14:paraId="788B55E4" w14:textId="31F8B8C9" w:rsidR="008C3C0D" w:rsidRPr="00DB48D3" w:rsidRDefault="008C3C0D" w:rsidP="00764A68">
            <w:pPr>
              <w:pStyle w:val="ListeParagraf"/>
              <w:numPr>
                <w:ilvl w:val="0"/>
                <w:numId w:val="11"/>
              </w:numPr>
            </w:pPr>
            <w:proofErr w:type="spellStart"/>
            <w:r>
              <w:lastRenderedPageBreak/>
              <w:t>Taşınır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8C3C0D" w:rsidRPr="00F416D1" w14:paraId="6AAD1009" w14:textId="77777777" w:rsidTr="008C7764">
        <w:trPr>
          <w:trHeight w:val="264"/>
          <w:jc w:val="center"/>
        </w:trPr>
        <w:tc>
          <w:tcPr>
            <w:tcW w:w="9319" w:type="dxa"/>
          </w:tcPr>
          <w:p w14:paraId="6063AB3C" w14:textId="13DF185F" w:rsidR="008C3C0D" w:rsidRDefault="008C3C0D" w:rsidP="00764A68">
            <w:pPr>
              <w:pStyle w:val="ListeParagraf"/>
              <w:numPr>
                <w:ilvl w:val="0"/>
                <w:numId w:val="11"/>
              </w:numPr>
            </w:pPr>
            <w:proofErr w:type="spellStart"/>
            <w:r>
              <w:t>Emisyon</w:t>
            </w:r>
            <w:proofErr w:type="spellEnd"/>
            <w:r>
              <w:t xml:space="preserve"> – </w:t>
            </w:r>
            <w:proofErr w:type="spellStart"/>
            <w:r>
              <w:t>İmisyon</w:t>
            </w:r>
            <w:proofErr w:type="spellEnd"/>
            <w:r>
              <w:t xml:space="preserve"> </w:t>
            </w:r>
            <w:proofErr w:type="spellStart"/>
            <w:r>
              <w:t>Analiz</w:t>
            </w:r>
            <w:proofErr w:type="spellEnd"/>
            <w:r>
              <w:t xml:space="preserve"> </w:t>
            </w:r>
            <w:proofErr w:type="spellStart"/>
            <w:r>
              <w:t>sonuçları</w:t>
            </w:r>
            <w:proofErr w:type="spellEnd"/>
            <w:r>
              <w:t xml:space="preserve"> </w:t>
            </w:r>
            <w:proofErr w:type="spellStart"/>
            <w:r>
              <w:t>raporlama</w:t>
            </w:r>
            <w:proofErr w:type="spellEnd"/>
            <w:r>
              <w:t xml:space="preserve"> </w:t>
            </w:r>
            <w:proofErr w:type="spellStart"/>
            <w:r>
              <w:t>Eğitimi</w:t>
            </w:r>
            <w:proofErr w:type="spellEnd"/>
          </w:p>
        </w:tc>
      </w:tr>
      <w:tr w:rsidR="003057EB" w:rsidRPr="00F416D1" w14:paraId="7418352B" w14:textId="77777777" w:rsidTr="008C7764">
        <w:trPr>
          <w:trHeight w:val="264"/>
          <w:jc w:val="center"/>
        </w:trPr>
        <w:tc>
          <w:tcPr>
            <w:tcW w:w="9319" w:type="dxa"/>
          </w:tcPr>
          <w:p w14:paraId="131A5414" w14:textId="23A995A9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DB48D3">
              <w:t xml:space="preserve">Behr </w:t>
            </w:r>
            <w:proofErr w:type="spellStart"/>
            <w:r w:rsidRPr="00DB48D3">
              <w:t>marka</w:t>
            </w:r>
            <w:proofErr w:type="spellEnd"/>
            <w:r w:rsidRPr="00DB48D3">
              <w:t xml:space="preserve"> TRS 300 Model KOİ </w:t>
            </w:r>
            <w:proofErr w:type="spellStart"/>
            <w:r w:rsidRPr="00DB48D3">
              <w:t>Reflüx</w:t>
            </w:r>
            <w:proofErr w:type="spellEnd"/>
            <w:r w:rsidRPr="00DB48D3">
              <w:t xml:space="preserve"> </w:t>
            </w:r>
            <w:proofErr w:type="spellStart"/>
            <w:r w:rsidRPr="00DB48D3">
              <w:t>Düzeneği</w:t>
            </w:r>
            <w:proofErr w:type="spellEnd"/>
            <w:r w:rsidRPr="00DB48D3">
              <w:t xml:space="preserve"> </w:t>
            </w:r>
            <w:proofErr w:type="spellStart"/>
            <w:r w:rsidRPr="00DB48D3">
              <w:t>Kullanımı</w:t>
            </w:r>
            <w:proofErr w:type="spellEnd"/>
          </w:p>
        </w:tc>
      </w:tr>
      <w:tr w:rsidR="003057EB" w:rsidRPr="00F416D1" w14:paraId="60F65A9C" w14:textId="77777777" w:rsidTr="008C7764">
        <w:trPr>
          <w:trHeight w:val="256"/>
          <w:jc w:val="center"/>
        </w:trPr>
        <w:tc>
          <w:tcPr>
            <w:tcW w:w="9319" w:type="dxa"/>
          </w:tcPr>
          <w:p w14:paraId="5FBC96E9" w14:textId="3BDF39C7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53443D">
              <w:t xml:space="preserve">HANNA </w:t>
            </w:r>
            <w:proofErr w:type="spellStart"/>
            <w:r w:rsidRPr="0053443D">
              <w:t>marka</w:t>
            </w:r>
            <w:proofErr w:type="spellEnd"/>
            <w:r w:rsidRPr="0053443D">
              <w:t xml:space="preserve"> HI 255 model pH/mV/°C EC/TDS/</w:t>
            </w:r>
            <w:proofErr w:type="spellStart"/>
            <w:r w:rsidRPr="0053443D">
              <w:t>NaCl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Cihazı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Kullanımı</w:t>
            </w:r>
            <w:proofErr w:type="spellEnd"/>
          </w:p>
        </w:tc>
      </w:tr>
      <w:tr w:rsidR="003057EB" w:rsidRPr="00F416D1" w14:paraId="01597D08" w14:textId="77777777" w:rsidTr="008C7764">
        <w:trPr>
          <w:trHeight w:val="264"/>
          <w:jc w:val="center"/>
        </w:trPr>
        <w:tc>
          <w:tcPr>
            <w:tcW w:w="9319" w:type="dxa"/>
          </w:tcPr>
          <w:p w14:paraId="65FEF713" w14:textId="7DB868C5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Hach</w:t>
            </w:r>
            <w:proofErr w:type="spellEnd"/>
            <w:r w:rsidRPr="0053443D">
              <w:t xml:space="preserve"> Lange 2800 model </w:t>
            </w:r>
            <w:proofErr w:type="spellStart"/>
            <w:r w:rsidRPr="0053443D">
              <w:t>spektrofotometre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kullanımı</w:t>
            </w:r>
            <w:proofErr w:type="spellEnd"/>
          </w:p>
        </w:tc>
      </w:tr>
      <w:tr w:rsidR="003057EB" w:rsidRPr="00F416D1" w14:paraId="39927199" w14:textId="77777777" w:rsidTr="008C7764">
        <w:trPr>
          <w:trHeight w:val="264"/>
          <w:jc w:val="center"/>
        </w:trPr>
        <w:tc>
          <w:tcPr>
            <w:tcW w:w="9319" w:type="dxa"/>
          </w:tcPr>
          <w:p w14:paraId="5B21C514" w14:textId="269859D6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53443D">
              <w:t xml:space="preserve">Perkin Elmer Lambda 45 model </w:t>
            </w:r>
            <w:proofErr w:type="spellStart"/>
            <w:r w:rsidRPr="0053443D">
              <w:t>spektrofotometre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kullanımı</w:t>
            </w:r>
            <w:proofErr w:type="spellEnd"/>
          </w:p>
        </w:tc>
      </w:tr>
      <w:tr w:rsidR="003057EB" w:rsidRPr="00F416D1" w14:paraId="5AFEBA67" w14:textId="77777777" w:rsidTr="008C7764">
        <w:trPr>
          <w:trHeight w:val="264"/>
          <w:jc w:val="center"/>
        </w:trPr>
        <w:tc>
          <w:tcPr>
            <w:tcW w:w="9319" w:type="dxa"/>
          </w:tcPr>
          <w:p w14:paraId="66C62823" w14:textId="3DBB1B6B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Genel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Metroloji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ve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Kalibrasyon</w:t>
            </w:r>
            <w:proofErr w:type="spellEnd"/>
            <w:r w:rsidRPr="0053443D">
              <w:t xml:space="preserve"> Eğitimi</w:t>
            </w:r>
          </w:p>
        </w:tc>
      </w:tr>
      <w:tr w:rsidR="003057EB" w:rsidRPr="00F416D1" w14:paraId="561484D0" w14:textId="77777777" w:rsidTr="008C7764">
        <w:trPr>
          <w:trHeight w:val="264"/>
          <w:jc w:val="center"/>
        </w:trPr>
        <w:tc>
          <w:tcPr>
            <w:tcW w:w="9319" w:type="dxa"/>
          </w:tcPr>
          <w:p w14:paraId="61355541" w14:textId="4E17A5F2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Hacimsel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Kalibrasyon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Eğitimi</w:t>
            </w:r>
            <w:proofErr w:type="spellEnd"/>
          </w:p>
        </w:tc>
      </w:tr>
      <w:tr w:rsidR="003057EB" w:rsidRPr="00F416D1" w14:paraId="56C2F5A4" w14:textId="77777777" w:rsidTr="008C7764">
        <w:trPr>
          <w:trHeight w:val="264"/>
          <w:jc w:val="center"/>
        </w:trPr>
        <w:tc>
          <w:tcPr>
            <w:tcW w:w="9319" w:type="dxa"/>
          </w:tcPr>
          <w:p w14:paraId="35E2BEEA" w14:textId="7C461917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proofErr w:type="spellStart"/>
            <w:r w:rsidRPr="0053443D">
              <w:t>Ölçüm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Belirsizliği</w:t>
            </w:r>
            <w:proofErr w:type="spellEnd"/>
          </w:p>
        </w:tc>
      </w:tr>
      <w:tr w:rsidR="003057EB" w:rsidRPr="00F416D1" w14:paraId="7977647A" w14:textId="77777777" w:rsidTr="008C7764">
        <w:trPr>
          <w:trHeight w:val="264"/>
          <w:jc w:val="center"/>
        </w:trPr>
        <w:tc>
          <w:tcPr>
            <w:tcW w:w="9319" w:type="dxa"/>
          </w:tcPr>
          <w:p w14:paraId="712026A4" w14:textId="283D81F1" w:rsidR="003057EB" w:rsidRPr="00764A68" w:rsidRDefault="003057EB" w:rsidP="00764A68">
            <w:pPr>
              <w:pStyle w:val="ListeParagraf"/>
              <w:numPr>
                <w:ilvl w:val="0"/>
                <w:numId w:val="11"/>
              </w:numPr>
              <w:rPr>
                <w:lang w:val="tr-TR"/>
              </w:rPr>
            </w:pPr>
            <w:r w:rsidRPr="0053443D">
              <w:t xml:space="preserve">TS EN ISO/IEC 17025 </w:t>
            </w:r>
            <w:proofErr w:type="spellStart"/>
            <w:r w:rsidRPr="0053443D">
              <w:t>Deney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ve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Kalibrasyon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Laboratuvarlarının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Yeterliliği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İçin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Genel</w:t>
            </w:r>
            <w:proofErr w:type="spellEnd"/>
            <w:r w:rsidRPr="0053443D">
              <w:t xml:space="preserve"> </w:t>
            </w:r>
            <w:proofErr w:type="spellStart"/>
            <w:r w:rsidRPr="0053443D">
              <w:t>Şartlar</w:t>
            </w:r>
            <w:proofErr w:type="spellEnd"/>
            <w:r w:rsidRPr="0053443D">
              <w:t xml:space="preserve"> Eğitimi</w:t>
            </w:r>
          </w:p>
        </w:tc>
      </w:tr>
      <w:tr w:rsidR="003057EB" w:rsidRPr="00F416D1" w14:paraId="3D33797A" w14:textId="77777777" w:rsidTr="008C7764">
        <w:trPr>
          <w:trHeight w:val="264"/>
          <w:jc w:val="center"/>
        </w:trPr>
        <w:tc>
          <w:tcPr>
            <w:tcW w:w="9319" w:type="dxa"/>
          </w:tcPr>
          <w:p w14:paraId="6A3CE53E" w14:textId="5AAEB452" w:rsidR="003057EB" w:rsidRPr="0053443D" w:rsidRDefault="003057EB" w:rsidP="00764A68">
            <w:pPr>
              <w:pStyle w:val="ListeParagraf"/>
              <w:numPr>
                <w:ilvl w:val="0"/>
                <w:numId w:val="11"/>
              </w:numPr>
            </w:pPr>
            <w:r w:rsidRPr="00764A68">
              <w:rPr>
                <w:rFonts w:ascii="Arial" w:hAnsi="Arial" w:cs="Arial"/>
                <w:color w:val="222222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Deney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ve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Kalibrasyon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Laboratuvarlarının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Yeterliliği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İçin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Genel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Şartlar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Standardı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Kapsamında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İç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Tetkik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Eğitimi</w:t>
            </w:r>
          </w:p>
        </w:tc>
      </w:tr>
      <w:tr w:rsidR="003057EB" w:rsidRPr="00F416D1" w14:paraId="1034903A" w14:textId="77777777" w:rsidTr="008C7764">
        <w:trPr>
          <w:trHeight w:val="264"/>
          <w:jc w:val="center"/>
        </w:trPr>
        <w:tc>
          <w:tcPr>
            <w:tcW w:w="9319" w:type="dxa"/>
          </w:tcPr>
          <w:p w14:paraId="6B1E9B31" w14:textId="7B488959" w:rsidR="003057EB" w:rsidRPr="0053443D" w:rsidRDefault="003057EB" w:rsidP="00764A68">
            <w:pPr>
              <w:pStyle w:val="ListeParagraf"/>
              <w:numPr>
                <w:ilvl w:val="0"/>
                <w:numId w:val="11"/>
              </w:numPr>
            </w:pPr>
            <w:r w:rsidRPr="00764A68">
              <w:rPr>
                <w:rFonts w:ascii="Arial" w:hAnsi="Arial" w:cs="Arial"/>
                <w:color w:val="222222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Deney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ve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Kalibrasyon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Laboratuvarlarının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Yeterliliği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İçin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Genel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Şartlar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Standardı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Eğitimi</w:t>
            </w:r>
            <w:proofErr w:type="spellEnd"/>
          </w:p>
        </w:tc>
      </w:tr>
      <w:tr w:rsidR="00DB48D3" w:rsidRPr="00F416D1" w14:paraId="50AFCD68" w14:textId="77777777" w:rsidTr="008C7764">
        <w:trPr>
          <w:trHeight w:val="264"/>
          <w:jc w:val="center"/>
        </w:trPr>
        <w:tc>
          <w:tcPr>
            <w:tcW w:w="9319" w:type="dxa"/>
          </w:tcPr>
          <w:p w14:paraId="5FC982E7" w14:textId="28CA1A30" w:rsidR="00DB48D3" w:rsidRPr="00764A68" w:rsidRDefault="00DB48D3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  <w:color w:val="222222"/>
              </w:rPr>
              <w:t>Elektronik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Belge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Yönetim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Sistemi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Kullanma</w:t>
            </w:r>
            <w:proofErr w:type="spellEnd"/>
            <w:r w:rsidRPr="00764A68">
              <w:rPr>
                <w:rFonts w:ascii="Arial" w:hAnsi="Arial" w:cs="Arial"/>
                <w:color w:val="222222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  <w:color w:val="222222"/>
              </w:rPr>
              <w:t>Eğitimi</w:t>
            </w:r>
            <w:proofErr w:type="spellEnd"/>
          </w:p>
        </w:tc>
      </w:tr>
      <w:tr w:rsidR="000C78B2" w:rsidRPr="00F416D1" w14:paraId="3213C8DB" w14:textId="77777777" w:rsidTr="008C7764">
        <w:trPr>
          <w:trHeight w:val="264"/>
          <w:jc w:val="center"/>
        </w:trPr>
        <w:tc>
          <w:tcPr>
            <w:tcW w:w="9319" w:type="dxa"/>
          </w:tcPr>
          <w:p w14:paraId="0ACEE5BB" w14:textId="0A1EBE48" w:rsidR="000C78B2" w:rsidRPr="00764A68" w:rsidRDefault="000C78B2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Wtw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Marka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Oxitop</w:t>
            </w:r>
            <w:proofErr w:type="spellEnd"/>
            <w:r w:rsidRPr="00764A68">
              <w:rPr>
                <w:rFonts w:ascii="Arial" w:hAnsi="Arial" w:cs="Arial"/>
              </w:rPr>
              <w:t xml:space="preserve"> Is Model </w:t>
            </w:r>
            <w:proofErr w:type="spellStart"/>
            <w:r w:rsidRPr="00764A68">
              <w:rPr>
                <w:rFonts w:ascii="Arial" w:hAnsi="Arial" w:cs="Arial"/>
              </w:rPr>
              <w:t>Boi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Oksitopu</w:t>
            </w:r>
            <w:proofErr w:type="spellEnd"/>
          </w:p>
          <w:p w14:paraId="61812275" w14:textId="795875B8" w:rsidR="000C78B2" w:rsidRPr="000C78B2" w:rsidRDefault="000C78B2" w:rsidP="000C78B2">
            <w:pPr>
              <w:rPr>
                <w:rFonts w:ascii="Arial" w:hAnsi="Arial" w:cs="Arial"/>
              </w:rPr>
            </w:pPr>
          </w:p>
        </w:tc>
      </w:tr>
      <w:tr w:rsidR="000C78B2" w:rsidRPr="00F416D1" w14:paraId="5D0946A2" w14:textId="77777777" w:rsidTr="008C7764">
        <w:trPr>
          <w:trHeight w:val="264"/>
          <w:jc w:val="center"/>
        </w:trPr>
        <w:tc>
          <w:tcPr>
            <w:tcW w:w="9319" w:type="dxa"/>
          </w:tcPr>
          <w:p w14:paraId="0445977C" w14:textId="5806141B" w:rsidR="000C78B2" w:rsidRPr="00764A68" w:rsidRDefault="000C78B2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Hanna </w:t>
            </w:r>
            <w:proofErr w:type="spellStart"/>
            <w:r w:rsidRPr="00764A68">
              <w:rPr>
                <w:rFonts w:ascii="Arial" w:hAnsi="Arial" w:cs="Arial"/>
              </w:rPr>
              <w:t>Marka</w:t>
            </w:r>
            <w:proofErr w:type="spellEnd"/>
            <w:r w:rsidRPr="00764A68">
              <w:rPr>
                <w:rFonts w:ascii="Arial" w:hAnsi="Arial" w:cs="Arial"/>
              </w:rPr>
              <w:t xml:space="preserve"> Hı 211 Model </w:t>
            </w:r>
            <w:proofErr w:type="spellStart"/>
            <w:r w:rsidRPr="00764A68">
              <w:rPr>
                <w:rFonts w:ascii="Arial" w:hAnsi="Arial" w:cs="Arial"/>
              </w:rPr>
              <w:t>Ph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Metre</w:t>
            </w:r>
            <w:proofErr w:type="spellEnd"/>
          </w:p>
          <w:p w14:paraId="4E7797D9" w14:textId="5A2DE78A" w:rsidR="000C78B2" w:rsidRDefault="000C78B2" w:rsidP="003057EB">
            <w:pPr>
              <w:rPr>
                <w:rFonts w:ascii="Arial" w:hAnsi="Arial" w:cs="Arial"/>
                <w:b/>
                <w:color w:val="222222"/>
              </w:rPr>
            </w:pPr>
          </w:p>
        </w:tc>
      </w:tr>
      <w:tr w:rsidR="000C78B2" w:rsidRPr="00F416D1" w14:paraId="73F744D6" w14:textId="77777777" w:rsidTr="008C7764">
        <w:trPr>
          <w:trHeight w:val="264"/>
          <w:jc w:val="center"/>
        </w:trPr>
        <w:tc>
          <w:tcPr>
            <w:tcW w:w="9319" w:type="dxa"/>
          </w:tcPr>
          <w:p w14:paraId="5E968FAF" w14:textId="7C3E31E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b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Qtm</w:t>
            </w:r>
            <w:proofErr w:type="spellEnd"/>
            <w:r w:rsidRPr="00764A68">
              <w:rPr>
                <w:rFonts w:ascii="Arial" w:hAnsi="Arial" w:cs="Arial"/>
              </w:rPr>
              <w:t xml:space="preserve"> 500 Isı </w:t>
            </w:r>
            <w:proofErr w:type="spellStart"/>
            <w:r w:rsidRPr="00764A68">
              <w:rPr>
                <w:rFonts w:ascii="Arial" w:hAnsi="Arial" w:cs="Arial"/>
              </w:rPr>
              <w:t>İletim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Katsayısı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Ölçme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Cihazı</w:t>
            </w:r>
            <w:proofErr w:type="spellEnd"/>
          </w:p>
          <w:p w14:paraId="1143E00E" w14:textId="75C6C69D" w:rsidR="000C78B2" w:rsidRDefault="000C78B2" w:rsidP="003057EB">
            <w:pPr>
              <w:rPr>
                <w:rFonts w:ascii="Arial" w:hAnsi="Arial" w:cs="Arial"/>
                <w:b/>
                <w:color w:val="222222"/>
              </w:rPr>
            </w:pPr>
          </w:p>
        </w:tc>
      </w:tr>
      <w:tr w:rsidR="00764A68" w:rsidRPr="00F416D1" w14:paraId="0B8D1C0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8B42" w14:textId="30F40089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Metot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</w:p>
        </w:tc>
      </w:tr>
      <w:tr w:rsidR="00764A68" w:rsidRPr="00F416D1" w14:paraId="2F247AD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6DDC" w14:textId="1BC54EE1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Metroloji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</w:p>
        </w:tc>
      </w:tr>
      <w:tr w:rsidR="00764A68" w:rsidRPr="00F416D1" w14:paraId="79A8D8C8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0536" w14:textId="7B6FCFAC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  <w:color w:val="222222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Hesaplamaları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Hesaplamaya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</w:t>
            </w:r>
            <w:proofErr w:type="spellEnd"/>
          </w:p>
        </w:tc>
      </w:tr>
      <w:tr w:rsidR="00764A68" w:rsidRPr="00F416D1" w14:paraId="5F2F50A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B108" w14:textId="620829C9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</w:p>
        </w:tc>
      </w:tr>
      <w:tr w:rsidR="00764A68" w:rsidRPr="00F416D1" w14:paraId="6763773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A47" w14:textId="6E37E47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Hacimsel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</w:p>
        </w:tc>
      </w:tr>
      <w:tr w:rsidR="00764A68" w:rsidRPr="00F416D1" w14:paraId="68AF0C9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A01" w14:textId="71440736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2237 </w:t>
            </w:r>
            <w:proofErr w:type="spellStart"/>
            <w:r w:rsidRPr="00764A68">
              <w:rPr>
                <w:rFonts w:ascii="Arial" w:hAnsi="Arial" w:cs="Arial"/>
              </w:rPr>
              <w:t>Proje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Etkinliklerini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Destekleme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Programı</w:t>
            </w:r>
            <w:proofErr w:type="spellEnd"/>
          </w:p>
        </w:tc>
      </w:tr>
      <w:tr w:rsidR="00764A68" w:rsidRPr="00F416D1" w14:paraId="1F534C3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B31" w14:textId="59D5912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Teknik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</w:p>
        </w:tc>
      </w:tr>
      <w:tr w:rsidR="00764A68" w:rsidRPr="00F416D1" w14:paraId="3D275B37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B102" w14:textId="712DC28E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 / IEC 17025 </w:t>
            </w:r>
            <w:proofErr w:type="spellStart"/>
            <w:r w:rsidRPr="00764A68">
              <w:rPr>
                <w:rFonts w:ascii="Arial" w:hAnsi="Arial" w:cs="Arial"/>
              </w:rPr>
              <w:t>Laboratuar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Dokümantasyonu</w:t>
            </w:r>
            <w:proofErr w:type="spellEnd"/>
          </w:p>
        </w:tc>
      </w:tr>
      <w:tr w:rsidR="00764A68" w:rsidRPr="00F416D1" w14:paraId="69087B8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C88" w14:textId="038DAF6F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</w:p>
        </w:tc>
      </w:tr>
      <w:tr w:rsidR="00764A68" w:rsidRPr="00F416D1" w14:paraId="4A643E92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A7BA" w14:textId="6D8FF3E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Uygulamaları</w:t>
            </w:r>
            <w:proofErr w:type="spellEnd"/>
          </w:p>
        </w:tc>
      </w:tr>
      <w:tr w:rsidR="00764A68" w:rsidRPr="00F416D1" w14:paraId="4C13416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D46" w14:textId="468C3F01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Hesaplaması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Hesaplamaya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</w:t>
            </w:r>
            <w:proofErr w:type="spellEnd"/>
          </w:p>
        </w:tc>
      </w:tr>
      <w:tr w:rsidR="00764A68" w:rsidRPr="00F416D1" w14:paraId="67F46CF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3E3" w14:textId="0D59E6CD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Kalite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Kontrol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Kartlarının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Kullanımı</w:t>
            </w:r>
            <w:proofErr w:type="spellEnd"/>
          </w:p>
        </w:tc>
      </w:tr>
      <w:tr w:rsidR="00764A68" w:rsidRPr="00F416D1" w14:paraId="08B80C55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B08E" w14:textId="4CF80D5B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 / IEC 17025 </w:t>
            </w:r>
            <w:proofErr w:type="spellStart"/>
            <w:r w:rsidRPr="00764A68">
              <w:rPr>
                <w:rFonts w:ascii="Arial" w:hAnsi="Arial" w:cs="Arial"/>
              </w:rPr>
              <w:t>Laboratuar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Tetkik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  <w:r w:rsidRPr="00764A68">
              <w:rPr>
                <w:rFonts w:ascii="Arial" w:hAnsi="Arial" w:cs="Arial"/>
              </w:rPr>
              <w:t xml:space="preserve"> (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Denetçi</w:t>
            </w:r>
            <w:proofErr w:type="spellEnd"/>
            <w:r w:rsidRPr="00764A68">
              <w:rPr>
                <w:rFonts w:ascii="Arial" w:hAnsi="Arial" w:cs="Arial"/>
              </w:rPr>
              <w:t>)</w:t>
            </w:r>
          </w:p>
        </w:tc>
      </w:tr>
      <w:tr w:rsidR="00764A68" w:rsidRPr="00F416D1" w14:paraId="571550E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B0F5" w14:textId="63252F74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Validasyon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Çalışmalarında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İstatiksel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Veri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Analizleri</w:t>
            </w:r>
            <w:proofErr w:type="spellEnd"/>
          </w:p>
        </w:tc>
      </w:tr>
      <w:tr w:rsidR="00764A68" w:rsidRPr="00F416D1" w14:paraId="4F5B68EC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622" w14:textId="249A555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Lambda 45 </w:t>
            </w:r>
            <w:proofErr w:type="spellStart"/>
            <w:r w:rsidRPr="00764A68">
              <w:rPr>
                <w:rFonts w:ascii="Arial" w:hAnsi="Arial" w:cs="Arial"/>
              </w:rPr>
              <w:t>Spektrofotometre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Kullanımı</w:t>
            </w:r>
            <w:proofErr w:type="spellEnd"/>
          </w:p>
        </w:tc>
      </w:tr>
      <w:tr w:rsidR="00764A68" w:rsidRPr="00F416D1" w14:paraId="275E44FC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4F63" w14:textId="4FC919DD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Thermo</w:t>
            </w:r>
            <w:proofErr w:type="spellEnd"/>
            <w:r w:rsidRPr="00764A68">
              <w:rPr>
                <w:rFonts w:ascii="Arial" w:hAnsi="Arial" w:cs="Arial"/>
              </w:rPr>
              <w:t xml:space="preserve"> scientific </w:t>
            </w:r>
            <w:proofErr w:type="spellStart"/>
            <w:r w:rsidRPr="00764A68">
              <w:rPr>
                <w:rFonts w:ascii="Arial" w:hAnsi="Arial" w:cs="Arial"/>
              </w:rPr>
              <w:t>Dionex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Marka</w:t>
            </w:r>
            <w:proofErr w:type="spellEnd"/>
            <w:r w:rsidRPr="00764A68">
              <w:rPr>
                <w:rFonts w:ascii="Arial" w:hAnsi="Arial" w:cs="Arial"/>
              </w:rPr>
              <w:t xml:space="preserve"> ASE 350</w:t>
            </w:r>
          </w:p>
        </w:tc>
      </w:tr>
      <w:tr w:rsidR="00764A68" w:rsidRPr="00F416D1" w14:paraId="23E6DF3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9BF9" w14:textId="7777777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Laboratuvarlarının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Teknik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</w:p>
          <w:p w14:paraId="509CA15A" w14:textId="6BB39295" w:rsidR="00764A68" w:rsidRPr="00764A68" w:rsidRDefault="00764A68" w:rsidP="00764A68">
            <w:pPr>
              <w:rPr>
                <w:rFonts w:ascii="Arial" w:hAnsi="Arial" w:cs="Arial"/>
              </w:rPr>
            </w:pPr>
          </w:p>
        </w:tc>
      </w:tr>
      <w:tr w:rsidR="00764A68" w:rsidRPr="00F416D1" w14:paraId="6E6372D6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8A17" w14:textId="23DA54A8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Laboratuvar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Dökümantasyonu</w:t>
            </w:r>
            <w:proofErr w:type="spellEnd"/>
          </w:p>
        </w:tc>
      </w:tr>
      <w:tr w:rsidR="00764A68" w:rsidRPr="00F416D1" w14:paraId="3BE2079B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6E5" w14:textId="4D0B055B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</w:p>
        </w:tc>
      </w:tr>
      <w:tr w:rsidR="00764A68" w:rsidRPr="00F416D1" w14:paraId="79ED6E3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F0E" w14:textId="3AD94D00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Metod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Uygulamaları</w:t>
            </w:r>
            <w:proofErr w:type="spellEnd"/>
          </w:p>
        </w:tc>
      </w:tr>
      <w:tr w:rsidR="00764A68" w:rsidRPr="00F416D1" w14:paraId="4402EC9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8C51" w14:textId="3D6BC3C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Kalite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Kontrol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Kartlarının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Kullanımı</w:t>
            </w:r>
            <w:proofErr w:type="spellEnd"/>
          </w:p>
        </w:tc>
      </w:tr>
      <w:tr w:rsidR="00764A68" w:rsidRPr="00F416D1" w14:paraId="11C0202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8F9" w14:textId="6A428DC5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Laboratuvar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Akreditasyon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Tetkik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Eğitimi</w:t>
            </w:r>
            <w:proofErr w:type="spellEnd"/>
            <w:r w:rsidRPr="00764A68">
              <w:rPr>
                <w:rFonts w:ascii="Arial" w:hAnsi="Arial" w:cs="Arial"/>
              </w:rPr>
              <w:t>(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Denetçi</w:t>
            </w:r>
            <w:proofErr w:type="spellEnd"/>
            <w:r w:rsidRPr="00764A68">
              <w:rPr>
                <w:rFonts w:ascii="Arial" w:hAnsi="Arial" w:cs="Arial"/>
              </w:rPr>
              <w:t>)</w:t>
            </w:r>
          </w:p>
        </w:tc>
      </w:tr>
      <w:tr w:rsidR="00764A68" w:rsidRPr="00F416D1" w14:paraId="189594D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AF2" w14:textId="1645AEA9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Hesaplanması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Hesaplanmaya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Uygulamalar</w:t>
            </w:r>
            <w:proofErr w:type="spellEnd"/>
          </w:p>
        </w:tc>
      </w:tr>
      <w:tr w:rsidR="00764A68" w:rsidRPr="00F416D1" w14:paraId="46CDF88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1BDF" w14:textId="0A4A590C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lastRenderedPageBreak/>
              <w:t>Validasyon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Çalışmalarında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İstatiksel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Veri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Analizleri</w:t>
            </w:r>
            <w:proofErr w:type="spellEnd"/>
          </w:p>
        </w:tc>
      </w:tr>
      <w:tr w:rsidR="00764A68" w:rsidRPr="00F416D1" w14:paraId="55299F89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EB9" w14:textId="6146D80E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Standardı</w:t>
            </w:r>
            <w:proofErr w:type="spellEnd"/>
            <w:r w:rsidRPr="00764A68">
              <w:rPr>
                <w:rFonts w:ascii="Arial" w:hAnsi="Arial" w:cs="Arial"/>
              </w:rPr>
              <w:t>’</w:t>
            </w:r>
          </w:p>
        </w:tc>
      </w:tr>
      <w:tr w:rsidR="00764A68" w:rsidRPr="00F416D1" w14:paraId="0386904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F734" w14:textId="75DB81D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‘</w:t>
            </w:r>
            <w:proofErr w:type="spellStart"/>
            <w:r w:rsidRPr="00764A68">
              <w:rPr>
                <w:rFonts w:ascii="Arial" w:hAnsi="Arial" w:cs="Arial"/>
              </w:rPr>
              <w:t>Metot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Validasyonu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Ölçüm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Belirsizliği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</w:p>
        </w:tc>
      </w:tr>
      <w:tr w:rsidR="00764A68" w:rsidRPr="00F416D1" w14:paraId="30E66B9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5A9" w14:textId="0111703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Laboratuarlarının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Yeterliliği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‘</w:t>
            </w:r>
            <w:proofErr w:type="spellStart"/>
            <w:r w:rsidRPr="00764A68">
              <w:rPr>
                <w:rFonts w:ascii="Arial" w:hAnsi="Arial" w:cs="Arial"/>
              </w:rPr>
              <w:t>İç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Tetkik</w:t>
            </w:r>
            <w:proofErr w:type="spellEnd"/>
            <w:r w:rsidRPr="00764A68">
              <w:rPr>
                <w:rFonts w:ascii="Arial" w:hAnsi="Arial" w:cs="Arial"/>
              </w:rPr>
              <w:t>’</w:t>
            </w:r>
          </w:p>
        </w:tc>
      </w:tr>
      <w:tr w:rsidR="00764A68" w:rsidRPr="00F416D1" w14:paraId="4427F197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F410" w14:textId="150A0C80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764A68">
              <w:rPr>
                <w:rFonts w:ascii="Arial" w:hAnsi="Arial" w:cs="Arial"/>
              </w:rPr>
              <w:t>Hizmet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içi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Eğitim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Programı</w:t>
            </w:r>
            <w:proofErr w:type="spellEnd"/>
          </w:p>
        </w:tc>
      </w:tr>
      <w:tr w:rsidR="00764A68" w:rsidRPr="00F416D1" w14:paraId="6680742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3761" w14:textId="3D8E584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TS EN ISO/IEC 17025 </w:t>
            </w:r>
            <w:proofErr w:type="spellStart"/>
            <w:r w:rsidRPr="00764A68">
              <w:rPr>
                <w:rFonts w:ascii="Arial" w:hAnsi="Arial" w:cs="Arial"/>
              </w:rPr>
              <w:t>Deney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Kalibrasyon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Laboratuarları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İçin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genel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Şartlar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Standardı</w:t>
            </w:r>
            <w:proofErr w:type="spellEnd"/>
            <w:r w:rsidRPr="00764A68">
              <w:rPr>
                <w:rFonts w:ascii="Arial" w:hAnsi="Arial" w:cs="Arial"/>
              </w:rPr>
              <w:t>’</w:t>
            </w:r>
          </w:p>
        </w:tc>
      </w:tr>
      <w:tr w:rsidR="00764A68" w:rsidRPr="00F416D1" w14:paraId="49262CC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0582" w14:textId="18DD6F9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Serbest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Klor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4826314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E3C1" w14:textId="020F33FA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Fenol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191AEEE3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AE98" w14:textId="1C49A6CF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Fosfor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3025EF6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8CE5" w14:textId="50911463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Sülfür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10E63478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4BE" w14:textId="68C80BDB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Sülfit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390331A7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FE8" w14:textId="12E820A3" w:rsidR="00DD1749" w:rsidRPr="00764A68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D1749">
              <w:rPr>
                <w:rFonts w:ascii="Arial" w:hAnsi="Arial" w:cs="Arial"/>
              </w:rPr>
              <w:t xml:space="preserve">Su </w:t>
            </w:r>
            <w:proofErr w:type="spellStart"/>
            <w:r w:rsidRPr="00DD1749">
              <w:rPr>
                <w:rFonts w:ascii="Arial" w:hAnsi="Arial" w:cs="Arial"/>
              </w:rPr>
              <w:t>ve</w:t>
            </w:r>
            <w:proofErr w:type="spellEnd"/>
            <w:r w:rsidRPr="00DD1749">
              <w:rPr>
                <w:rFonts w:ascii="Arial" w:hAnsi="Arial" w:cs="Arial"/>
              </w:rPr>
              <w:t xml:space="preserve"> </w:t>
            </w:r>
            <w:proofErr w:type="spellStart"/>
            <w:r w:rsidRPr="00DD1749">
              <w:rPr>
                <w:rFonts w:ascii="Arial" w:hAnsi="Arial" w:cs="Arial"/>
              </w:rPr>
              <w:t>Atık</w:t>
            </w:r>
            <w:proofErr w:type="spellEnd"/>
            <w:r w:rsidRPr="00DD1749">
              <w:rPr>
                <w:rFonts w:ascii="Arial" w:hAnsi="Arial" w:cs="Arial"/>
              </w:rPr>
              <w:t xml:space="preserve"> </w:t>
            </w:r>
            <w:proofErr w:type="spellStart"/>
            <w:r w:rsidRPr="00DD1749"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Renk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4807A54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6DA2" w14:textId="1057E5C7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Kimyasal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Oksijen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İhtiyaci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24A8A371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1189" w14:textId="5BBF48A3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Ph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6868C4D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2882" w14:textId="7A10B708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İletkenlik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784D210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7FFE" w14:textId="3E96A17E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Askida</w:t>
            </w:r>
            <w:proofErr w:type="spellEnd"/>
            <w:r w:rsidRPr="00541E33">
              <w:rPr>
                <w:rFonts w:ascii="Arial" w:hAnsi="Arial" w:cs="Arial"/>
              </w:rPr>
              <w:t xml:space="preserve"> Kati </w:t>
            </w:r>
            <w:proofErr w:type="spellStart"/>
            <w:r w:rsidRPr="00541E33">
              <w:rPr>
                <w:rFonts w:ascii="Arial" w:hAnsi="Arial" w:cs="Arial"/>
              </w:rPr>
              <w:t>Madde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22582191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1A92" w14:textId="23CDEDDD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Yağ-Gres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2A1334A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596" w14:textId="4314E321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Biyokimyasal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Oksijen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İhtiyaci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06205DB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B0D" w14:textId="06896A4C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Siyanür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56C0D135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233" w14:textId="32DC2198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Tds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4C6374B6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074" w14:textId="51FFC3CB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Su </w:t>
            </w:r>
            <w:proofErr w:type="spellStart"/>
            <w:r w:rsidRPr="00541E33">
              <w:rPr>
                <w:rFonts w:ascii="Arial" w:hAnsi="Arial" w:cs="Arial"/>
              </w:rPr>
              <w:t>Ve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Suda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Tuzluluk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6110148D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4A67" w14:textId="1AD75606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541E33">
              <w:rPr>
                <w:rFonts w:ascii="Arial" w:hAnsi="Arial" w:cs="Arial"/>
              </w:rPr>
              <w:t>Hidrojen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Peroksit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065CE8D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5BD6" w14:textId="2EFAB010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541E33">
              <w:rPr>
                <w:rFonts w:ascii="Arial" w:hAnsi="Arial" w:cs="Arial"/>
              </w:rPr>
              <w:t>Kostik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40D044C6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674" w14:textId="7658932B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541E33">
              <w:rPr>
                <w:rFonts w:ascii="Arial" w:hAnsi="Arial" w:cs="Arial"/>
              </w:rPr>
              <w:t>Bikarbonat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2D4772E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4875" w14:textId="5182237C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541E33">
              <w:rPr>
                <w:rFonts w:ascii="Arial" w:hAnsi="Arial" w:cs="Arial"/>
              </w:rPr>
              <w:t>Asetik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Asit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4FB3AC30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6C1F" w14:textId="5073A151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Kati </w:t>
            </w:r>
            <w:proofErr w:type="spellStart"/>
            <w:r w:rsidRPr="00541E33">
              <w:rPr>
                <w:rFonts w:ascii="Arial" w:hAnsi="Arial" w:cs="Arial"/>
              </w:rPr>
              <w:t>Maddelerde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Yağ-Gres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7CBE560B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9FDB" w14:textId="2B505ED2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Kati </w:t>
            </w:r>
            <w:proofErr w:type="spellStart"/>
            <w:r w:rsidRPr="00541E33">
              <w:rPr>
                <w:rFonts w:ascii="Arial" w:hAnsi="Arial" w:cs="Arial"/>
              </w:rPr>
              <w:t>Yüzeylerde</w:t>
            </w:r>
            <w:proofErr w:type="spellEnd"/>
            <w:r w:rsidRPr="00541E33">
              <w:rPr>
                <w:rFonts w:ascii="Arial" w:hAnsi="Arial" w:cs="Arial"/>
              </w:rPr>
              <w:t xml:space="preserve"> Isi </w:t>
            </w:r>
            <w:proofErr w:type="spellStart"/>
            <w:r w:rsidRPr="00541E33">
              <w:rPr>
                <w:rFonts w:ascii="Arial" w:hAnsi="Arial" w:cs="Arial"/>
              </w:rPr>
              <w:t>İletim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Katsayisi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6FB613C6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C08F" w14:textId="03AA0BC6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41E33">
              <w:rPr>
                <w:rFonts w:ascii="Arial" w:hAnsi="Arial" w:cs="Arial"/>
              </w:rPr>
              <w:t xml:space="preserve">ORGANİK GÜBRELERDE </w:t>
            </w:r>
            <w:proofErr w:type="spellStart"/>
            <w:r w:rsidRPr="00541E33">
              <w:rPr>
                <w:rFonts w:ascii="Arial" w:hAnsi="Arial" w:cs="Arial"/>
              </w:rPr>
              <w:t>Ph</w:t>
            </w:r>
            <w:proofErr w:type="spellEnd"/>
            <w:r w:rsidRPr="00541E33">
              <w:rPr>
                <w:rFonts w:ascii="Arial" w:hAnsi="Arial" w:cs="Arial"/>
              </w:rPr>
              <w:t xml:space="preserve"> ANALİZİ</w:t>
            </w:r>
          </w:p>
        </w:tc>
      </w:tr>
      <w:tr w:rsidR="00DD1749" w:rsidRPr="00F416D1" w14:paraId="1D38FB22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8D5D" w14:textId="62F1D0D0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541E33">
              <w:rPr>
                <w:rFonts w:ascii="Arial" w:hAnsi="Arial" w:cs="Arial"/>
              </w:rPr>
              <w:t>Organik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Gübrelerde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İletkenlik</w:t>
            </w:r>
            <w:proofErr w:type="spellEnd"/>
            <w:r w:rsidRPr="00541E33">
              <w:rPr>
                <w:rFonts w:ascii="Arial" w:hAnsi="Arial" w:cs="Arial"/>
              </w:rPr>
              <w:t xml:space="preserve"> </w:t>
            </w:r>
            <w:proofErr w:type="spellStart"/>
            <w:r w:rsidRPr="00541E33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60665F6E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12BB" w14:textId="6AC68053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8E2038">
              <w:rPr>
                <w:rFonts w:ascii="Arial" w:hAnsi="Arial" w:cs="Arial"/>
              </w:rPr>
              <w:t>Sodyum</w:t>
            </w:r>
            <w:proofErr w:type="spellEnd"/>
            <w:r w:rsidRPr="008E2038">
              <w:rPr>
                <w:rFonts w:ascii="Arial" w:hAnsi="Arial" w:cs="Arial"/>
              </w:rPr>
              <w:t xml:space="preserve"> </w:t>
            </w:r>
            <w:proofErr w:type="spellStart"/>
            <w:r w:rsidRPr="008E2038">
              <w:rPr>
                <w:rFonts w:ascii="Arial" w:hAnsi="Arial" w:cs="Arial"/>
              </w:rPr>
              <w:t>Hidroksit</w:t>
            </w:r>
            <w:proofErr w:type="spellEnd"/>
            <w:r w:rsidRPr="008E2038">
              <w:rPr>
                <w:rFonts w:ascii="Arial" w:hAnsi="Arial" w:cs="Arial"/>
              </w:rPr>
              <w:t xml:space="preserve"> </w:t>
            </w:r>
            <w:proofErr w:type="spellStart"/>
            <w:r w:rsidRPr="008E203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7919B26C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F473" w14:textId="1B6F8EF3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8E2038">
              <w:rPr>
                <w:rFonts w:ascii="Arial" w:hAnsi="Arial" w:cs="Arial"/>
              </w:rPr>
              <w:t>Sodyum</w:t>
            </w:r>
            <w:proofErr w:type="spellEnd"/>
            <w:r w:rsidRPr="008E2038">
              <w:rPr>
                <w:rFonts w:ascii="Arial" w:hAnsi="Arial" w:cs="Arial"/>
              </w:rPr>
              <w:t xml:space="preserve"> </w:t>
            </w:r>
            <w:proofErr w:type="spellStart"/>
            <w:r w:rsidRPr="008E2038">
              <w:rPr>
                <w:rFonts w:ascii="Arial" w:hAnsi="Arial" w:cs="Arial"/>
              </w:rPr>
              <w:t>Bikarbonat</w:t>
            </w:r>
            <w:proofErr w:type="spellEnd"/>
            <w:r w:rsidRPr="008E2038">
              <w:rPr>
                <w:rFonts w:ascii="Arial" w:hAnsi="Arial" w:cs="Arial"/>
              </w:rPr>
              <w:t xml:space="preserve"> </w:t>
            </w:r>
            <w:proofErr w:type="spellStart"/>
            <w:r w:rsidRPr="008E203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DD1749" w:rsidRPr="00F416D1" w14:paraId="218B3A9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07C" w14:textId="2176455C" w:rsidR="00DD1749" w:rsidRPr="00DD1749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8E2038">
              <w:rPr>
                <w:rFonts w:ascii="Arial" w:hAnsi="Arial" w:cs="Arial"/>
              </w:rPr>
              <w:t>Alkalinite</w:t>
            </w:r>
            <w:proofErr w:type="spellEnd"/>
            <w:r w:rsidRPr="008E2038">
              <w:rPr>
                <w:rFonts w:ascii="Arial" w:hAnsi="Arial" w:cs="Arial"/>
              </w:rPr>
              <w:t xml:space="preserve"> </w:t>
            </w:r>
            <w:proofErr w:type="spellStart"/>
            <w:r w:rsidRPr="008E203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764A68" w:rsidRPr="00F416D1" w14:paraId="0FB0E8EC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DC58" w14:textId="3A396267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Toplam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Kjeldahl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Azotu</w:t>
            </w:r>
            <w:proofErr w:type="spellEnd"/>
          </w:p>
        </w:tc>
      </w:tr>
      <w:tr w:rsidR="00764A68" w:rsidRPr="00F416D1" w14:paraId="0553AFF2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FC87" w14:textId="4680C9C8" w:rsidR="00764A68" w:rsidRPr="00764A68" w:rsidRDefault="00764A68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764A68">
              <w:rPr>
                <w:rFonts w:ascii="Arial" w:hAnsi="Arial" w:cs="Arial"/>
              </w:rPr>
              <w:t xml:space="preserve">Su </w:t>
            </w:r>
            <w:proofErr w:type="spellStart"/>
            <w:r w:rsidRPr="00764A68">
              <w:rPr>
                <w:rFonts w:ascii="Arial" w:hAnsi="Arial" w:cs="Arial"/>
              </w:rPr>
              <w:t>ve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Atık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Suda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Balık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Biyodeneyi</w:t>
            </w:r>
            <w:proofErr w:type="spellEnd"/>
            <w:r w:rsidRPr="00764A68">
              <w:rPr>
                <w:rFonts w:ascii="Arial" w:hAnsi="Arial" w:cs="Arial"/>
              </w:rPr>
              <w:t xml:space="preserve"> </w:t>
            </w:r>
            <w:proofErr w:type="spellStart"/>
            <w:r w:rsidRPr="00764A68">
              <w:rPr>
                <w:rFonts w:ascii="Arial" w:hAnsi="Arial" w:cs="Arial"/>
              </w:rPr>
              <w:t>Analizi</w:t>
            </w:r>
            <w:proofErr w:type="spellEnd"/>
          </w:p>
        </w:tc>
      </w:tr>
      <w:tr w:rsidR="008C3C0D" w:rsidRPr="00F416D1" w14:paraId="58299E75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6FF4" w14:textId="117291EE" w:rsidR="008C3C0D" w:rsidRPr="00764A68" w:rsidRDefault="008C3C0D" w:rsidP="008C3C0D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proofErr w:type="spellStart"/>
            <w:r w:rsidRPr="008C3C0D">
              <w:rPr>
                <w:rFonts w:ascii="Arial" w:hAnsi="Arial" w:cs="Arial"/>
              </w:rPr>
              <w:t>Verimlilik</w:t>
            </w:r>
            <w:proofErr w:type="spellEnd"/>
            <w:r w:rsidRPr="008C3C0D">
              <w:rPr>
                <w:rFonts w:ascii="Arial" w:hAnsi="Arial" w:cs="Arial"/>
              </w:rPr>
              <w:t xml:space="preserve"> </w:t>
            </w:r>
            <w:proofErr w:type="spellStart"/>
            <w:r w:rsidRPr="008C3C0D">
              <w:rPr>
                <w:rFonts w:ascii="Arial" w:hAnsi="Arial" w:cs="Arial"/>
              </w:rPr>
              <w:t>Analiz</w:t>
            </w:r>
            <w:proofErr w:type="spellEnd"/>
            <w:r w:rsidRPr="008C3C0D">
              <w:rPr>
                <w:rFonts w:ascii="Arial" w:hAnsi="Arial" w:cs="Arial"/>
              </w:rPr>
              <w:t xml:space="preserve"> </w:t>
            </w:r>
            <w:proofErr w:type="spellStart"/>
            <w:r w:rsidRPr="008C3C0D">
              <w:rPr>
                <w:rFonts w:ascii="Arial" w:hAnsi="Arial" w:cs="Arial"/>
              </w:rPr>
              <w:t>Paketi</w:t>
            </w:r>
            <w:proofErr w:type="spellEnd"/>
            <w:r w:rsidRPr="008C3C0D">
              <w:rPr>
                <w:rFonts w:ascii="Arial" w:hAnsi="Arial" w:cs="Arial"/>
              </w:rPr>
              <w:t xml:space="preserve"> (pH, </w:t>
            </w:r>
            <w:proofErr w:type="spellStart"/>
            <w:r w:rsidRPr="008C3C0D">
              <w:rPr>
                <w:rFonts w:ascii="Arial" w:hAnsi="Arial" w:cs="Arial"/>
              </w:rPr>
              <w:t>organik</w:t>
            </w:r>
            <w:proofErr w:type="spellEnd"/>
            <w:r w:rsidRPr="008C3C0D">
              <w:rPr>
                <w:rFonts w:ascii="Arial" w:hAnsi="Arial" w:cs="Arial"/>
              </w:rPr>
              <w:t xml:space="preserve"> </w:t>
            </w:r>
            <w:proofErr w:type="spellStart"/>
            <w:r w:rsidRPr="008C3C0D">
              <w:rPr>
                <w:rFonts w:ascii="Arial" w:hAnsi="Arial" w:cs="Arial"/>
              </w:rPr>
              <w:t>madde</w:t>
            </w:r>
            <w:proofErr w:type="spellEnd"/>
            <w:r w:rsidRPr="008C3C0D">
              <w:rPr>
                <w:rFonts w:ascii="Arial" w:hAnsi="Arial" w:cs="Arial"/>
              </w:rPr>
              <w:t xml:space="preserve">, K, </w:t>
            </w:r>
            <w:proofErr w:type="spellStart"/>
            <w:r w:rsidRPr="008C3C0D">
              <w:rPr>
                <w:rFonts w:ascii="Arial" w:hAnsi="Arial" w:cs="Arial"/>
              </w:rPr>
              <w:t>kireç</w:t>
            </w:r>
            <w:proofErr w:type="spellEnd"/>
            <w:r w:rsidRPr="008C3C0D">
              <w:rPr>
                <w:rFonts w:ascii="Arial" w:hAnsi="Arial" w:cs="Arial"/>
              </w:rPr>
              <w:t xml:space="preserve">, </w:t>
            </w:r>
            <w:proofErr w:type="spellStart"/>
            <w:r w:rsidRPr="008C3C0D">
              <w:rPr>
                <w:rFonts w:ascii="Arial" w:hAnsi="Arial" w:cs="Arial"/>
              </w:rPr>
              <w:t>tuz</w:t>
            </w:r>
            <w:proofErr w:type="spellEnd"/>
            <w:r w:rsidRPr="008C3C0D">
              <w:rPr>
                <w:rFonts w:ascii="Arial" w:hAnsi="Arial" w:cs="Arial"/>
              </w:rPr>
              <w:t xml:space="preserve">, </w:t>
            </w:r>
            <w:proofErr w:type="spellStart"/>
            <w:r w:rsidRPr="008C3C0D">
              <w:rPr>
                <w:rFonts w:ascii="Arial" w:hAnsi="Arial" w:cs="Arial"/>
              </w:rPr>
              <w:t>saturasyon</w:t>
            </w:r>
            <w:proofErr w:type="spellEnd"/>
            <w:r w:rsidRPr="008C3C0D">
              <w:rPr>
                <w:rFonts w:ascii="Arial" w:hAnsi="Arial" w:cs="Arial"/>
              </w:rPr>
              <w:t>)</w:t>
            </w:r>
            <w:r w:rsidR="00DD1749">
              <w:rPr>
                <w:rFonts w:ascii="Arial" w:hAnsi="Arial" w:cs="Arial"/>
              </w:rPr>
              <w:t xml:space="preserve"> </w:t>
            </w:r>
            <w:proofErr w:type="spellStart"/>
            <w:r w:rsidR="00DD1749">
              <w:rPr>
                <w:rFonts w:ascii="Arial" w:hAnsi="Arial" w:cs="Arial"/>
              </w:rPr>
              <w:t>Eğitimi</w:t>
            </w:r>
            <w:proofErr w:type="spellEnd"/>
          </w:p>
        </w:tc>
      </w:tr>
      <w:tr w:rsidR="008C3C0D" w:rsidRPr="00F416D1" w14:paraId="45FD530F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2B6" w14:textId="5F228151" w:rsidR="008C3C0D" w:rsidRPr="00764A68" w:rsidRDefault="00DD1749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Bulanıklık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Tayini</w:t>
            </w:r>
            <w:proofErr w:type="spellEnd"/>
          </w:p>
        </w:tc>
      </w:tr>
      <w:tr w:rsidR="008C3C0D" w:rsidRPr="00F416D1" w14:paraId="1B32B951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809D" w14:textId="72BC5D3B" w:rsidR="008C3C0D" w:rsidRPr="00764A68" w:rsidRDefault="00DD1749" w:rsidP="00DD1749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D1749">
              <w:rPr>
                <w:rFonts w:ascii="Arial" w:hAnsi="Arial" w:cs="Arial"/>
              </w:rPr>
              <w:t xml:space="preserve">Su </w:t>
            </w:r>
            <w:proofErr w:type="spellStart"/>
            <w:r w:rsidRPr="00DD1749">
              <w:rPr>
                <w:rFonts w:ascii="Arial" w:hAnsi="Arial" w:cs="Arial"/>
              </w:rPr>
              <w:t>ve</w:t>
            </w:r>
            <w:proofErr w:type="spellEnd"/>
            <w:r w:rsidRPr="00DD1749">
              <w:rPr>
                <w:rFonts w:ascii="Arial" w:hAnsi="Arial" w:cs="Arial"/>
              </w:rPr>
              <w:t xml:space="preserve"> </w:t>
            </w:r>
            <w:proofErr w:type="spellStart"/>
            <w:r w:rsidRPr="00DD1749">
              <w:rPr>
                <w:rFonts w:ascii="Arial" w:hAnsi="Arial" w:cs="Arial"/>
              </w:rPr>
              <w:t>Atık</w:t>
            </w:r>
            <w:proofErr w:type="spellEnd"/>
            <w:r w:rsidRPr="00DD1749">
              <w:rPr>
                <w:rFonts w:ascii="Arial" w:hAnsi="Arial" w:cs="Arial"/>
              </w:rPr>
              <w:t xml:space="preserve"> </w:t>
            </w:r>
            <w:proofErr w:type="spellStart"/>
            <w:r w:rsidRPr="00DD1749">
              <w:rPr>
                <w:rFonts w:ascii="Arial" w:hAnsi="Arial" w:cs="Arial"/>
              </w:rPr>
              <w:t>Suda</w:t>
            </w:r>
            <w:proofErr w:type="spellEnd"/>
            <w:r w:rsidRPr="00DD174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Toplam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Sertlik</w:t>
            </w:r>
            <w:proofErr w:type="spellEnd"/>
            <w:r w:rsidRPr="00DD1749">
              <w:rPr>
                <w:rFonts w:ascii="Arial" w:hAnsi="Arial" w:cs="Arial"/>
              </w:rPr>
              <w:t xml:space="preserve"> </w:t>
            </w:r>
            <w:proofErr w:type="spellStart"/>
            <w:r w:rsidRPr="00DD1749">
              <w:rPr>
                <w:rFonts w:ascii="Arial" w:hAnsi="Arial" w:cs="Arial"/>
              </w:rPr>
              <w:t>Tayini</w:t>
            </w:r>
            <w:proofErr w:type="spellEnd"/>
          </w:p>
        </w:tc>
      </w:tr>
      <w:tr w:rsidR="008C3C0D" w:rsidRPr="00F416D1" w14:paraId="291534EB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167A" w14:textId="4A154016" w:rsidR="008C3C0D" w:rsidRPr="00764A68" w:rsidRDefault="00DD1749" w:rsidP="00764A68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E6163">
              <w:rPr>
                <w:rFonts w:ascii="Arial" w:hAnsi="Arial" w:cs="Arial"/>
              </w:rPr>
              <w:t>Suda</w:t>
            </w:r>
            <w:proofErr w:type="spellEnd"/>
            <w:r w:rsidR="002E6163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Amonyum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Azotu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Tayini</w:t>
            </w:r>
            <w:proofErr w:type="spellEnd"/>
          </w:p>
        </w:tc>
      </w:tr>
      <w:tr w:rsidR="00DD1749" w:rsidRPr="00F416D1" w14:paraId="3E4D94DA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233" w14:textId="1D062AD6" w:rsidR="00DD1749" w:rsidRDefault="00DD1749" w:rsidP="002E6163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2E6163">
              <w:rPr>
                <w:rFonts w:ascii="Arial" w:hAnsi="Arial" w:cs="Arial"/>
              </w:rPr>
              <w:t>Suda</w:t>
            </w:r>
            <w:proofErr w:type="spellEnd"/>
            <w:r w:rsidR="002E6163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Sıcaklık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Tayini</w:t>
            </w:r>
            <w:proofErr w:type="spellEnd"/>
          </w:p>
        </w:tc>
      </w:tr>
      <w:tr w:rsidR="00DD1749" w:rsidRPr="00F416D1" w14:paraId="655A67B4" w14:textId="77777777" w:rsidTr="00764A68">
        <w:trPr>
          <w:trHeight w:val="264"/>
          <w:jc w:val="center"/>
        </w:trPr>
        <w:tc>
          <w:tcPr>
            <w:tcW w:w="9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A1E" w14:textId="6505DEE2" w:rsidR="00DD1749" w:rsidRDefault="002E6163" w:rsidP="00B45B6F">
            <w:pPr>
              <w:pStyle w:val="ListeParagraf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 </w:t>
            </w:r>
            <w:proofErr w:type="spellStart"/>
            <w:r>
              <w:rPr>
                <w:rFonts w:ascii="Arial" w:hAnsi="Arial" w:cs="Arial"/>
              </w:rPr>
              <w:t>ve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Atık</w:t>
            </w:r>
            <w:proofErr w:type="spellEnd"/>
            <w:r>
              <w:rPr>
                <w:rFonts w:ascii="Arial" w:hAnsi="Arial" w:cs="Arial"/>
              </w:rPr>
              <w:t xml:space="preserve"> Suda</w:t>
            </w:r>
            <w:bookmarkStart w:id="0" w:name="_GoBack"/>
            <w:bookmarkEnd w:id="0"/>
            <w:r w:rsidR="00B45B6F">
              <w:rPr>
                <w:rFonts w:ascii="Arial" w:hAnsi="Arial" w:cs="Arial"/>
              </w:rPr>
              <w:t xml:space="preserve"> </w:t>
            </w:r>
            <w:proofErr w:type="spellStart"/>
            <w:r w:rsidR="00B45B6F">
              <w:rPr>
                <w:rFonts w:ascii="Arial" w:hAnsi="Arial" w:cs="Arial"/>
              </w:rPr>
              <w:t>Çözünmüş</w:t>
            </w:r>
            <w:proofErr w:type="spellEnd"/>
            <w:r w:rsidR="00B45B6F">
              <w:rPr>
                <w:rFonts w:ascii="Arial" w:hAnsi="Arial" w:cs="Arial"/>
              </w:rPr>
              <w:t xml:space="preserve"> </w:t>
            </w:r>
            <w:proofErr w:type="spellStart"/>
            <w:r w:rsidR="00B45B6F">
              <w:rPr>
                <w:rFonts w:ascii="Arial" w:hAnsi="Arial" w:cs="Arial"/>
              </w:rPr>
              <w:t>Oksijen</w:t>
            </w:r>
            <w:proofErr w:type="spellEnd"/>
            <w:r w:rsidR="00B45B6F" w:rsidRPr="00B45B6F">
              <w:rPr>
                <w:rFonts w:ascii="Arial" w:hAnsi="Arial" w:cs="Arial"/>
              </w:rPr>
              <w:t xml:space="preserve"> </w:t>
            </w:r>
            <w:proofErr w:type="spellStart"/>
            <w:r w:rsidR="00B45B6F" w:rsidRPr="00B45B6F">
              <w:rPr>
                <w:rFonts w:ascii="Arial" w:hAnsi="Arial" w:cs="Arial"/>
              </w:rPr>
              <w:t>Tayini</w:t>
            </w:r>
            <w:proofErr w:type="spellEnd"/>
          </w:p>
        </w:tc>
      </w:tr>
    </w:tbl>
    <w:p w14:paraId="29A9B096" w14:textId="77777777" w:rsidR="00FA5E4D" w:rsidRDefault="00FA5E4D">
      <w:pPr>
        <w:rPr>
          <w:lang w:val="tr-TR"/>
        </w:rPr>
      </w:pPr>
    </w:p>
    <w:sectPr w:rsidR="00FA5E4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63315B"/>
    <w:multiLevelType w:val="hybridMultilevel"/>
    <w:tmpl w:val="6492D284"/>
    <w:lvl w:ilvl="0" w:tplc="041F000F">
      <w:start w:val="1"/>
      <w:numFmt w:val="decimal"/>
      <w:lvlText w:val="%1.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65B0D"/>
    <w:multiLevelType w:val="hybridMultilevel"/>
    <w:tmpl w:val="B44EB6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2466"/>
    <w:rsid w:val="00034616"/>
    <w:rsid w:val="0006063C"/>
    <w:rsid w:val="000C78B2"/>
    <w:rsid w:val="0015074B"/>
    <w:rsid w:val="0029639D"/>
    <w:rsid w:val="002B2684"/>
    <w:rsid w:val="002E6163"/>
    <w:rsid w:val="002F30A1"/>
    <w:rsid w:val="003057EB"/>
    <w:rsid w:val="00326F90"/>
    <w:rsid w:val="003469BF"/>
    <w:rsid w:val="00416262"/>
    <w:rsid w:val="00764A68"/>
    <w:rsid w:val="008C3C0D"/>
    <w:rsid w:val="008F6029"/>
    <w:rsid w:val="009A6191"/>
    <w:rsid w:val="00A82792"/>
    <w:rsid w:val="00AA1D8D"/>
    <w:rsid w:val="00B45B6F"/>
    <w:rsid w:val="00B47730"/>
    <w:rsid w:val="00CB0664"/>
    <w:rsid w:val="00DB48D3"/>
    <w:rsid w:val="00DD1749"/>
    <w:rsid w:val="00E9768D"/>
    <w:rsid w:val="00F416D1"/>
    <w:rsid w:val="00FA5E4D"/>
    <w:rsid w:val="00FC65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4F4A6"/>
  <w14:defaultImageDpi w14:val="300"/>
  <w15:docId w15:val="{D0B15C9D-DEED-4522-A182-168F3590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D7663B-C704-45D1-A034-125E245B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767</Words>
  <Characters>4374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5131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10</cp:revision>
  <dcterms:created xsi:type="dcterms:W3CDTF">2026-05-16T21:36:00Z</dcterms:created>
  <dcterms:modified xsi:type="dcterms:W3CDTF">2026-05-20T13:18:00Z</dcterms:modified>
  <cp:category/>
</cp:coreProperties>
</file>